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62449" w:displacedByCustomXml="next"/>
    <w:sdt>
      <w:sdtPr>
        <w:id w:val="1943882135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 w:themeColor="text1"/>
          <w:sz w:val="36"/>
        </w:rPr>
      </w:sdtEndPr>
      <w:sdtContent>
        <w:p w14:paraId="28C8AE5B" w14:textId="7CC19419" w:rsidR="00091652" w:rsidRPr="00091652" w:rsidRDefault="00091652" w:rsidP="00091652">
          <w:pPr>
            <w:rPr>
              <w:szCs w:val="24"/>
            </w:rPr>
          </w:pPr>
          <w:r w:rsidRPr="00091652">
            <w:rPr>
              <w:szCs w:val="24"/>
            </w:rPr>
            <w:t> </w:t>
          </w:r>
        </w:p>
        <w:p w14:paraId="6197B64D" w14:textId="66A255C7" w:rsidR="000B5AD1" w:rsidRDefault="000B5AD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3" behindDoc="1" locked="0" layoutInCell="1" allowOverlap="1" wp14:anchorId="14399200" wp14:editId="39A31070">
                    <wp:simplePos x="0" y="0"/>
                    <wp:positionH relativeFrom="page">
                      <wp:posOffset>601041</wp:posOffset>
                    </wp:positionH>
                    <wp:positionV relativeFrom="page">
                      <wp:posOffset>353695</wp:posOffset>
                    </wp:positionV>
                    <wp:extent cx="6864824" cy="9123528"/>
                    <wp:effectExtent l="0" t="0" r="5715" b="0"/>
                    <wp:wrapNone/>
                    <wp:docPr id="193" name="Groupe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70C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70C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fr-CA"/>
                                    </w:rPr>
                                    <w:alias w:val="Auteu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17432A0" w14:textId="7F2ED29D" w:rsidR="000B5AD1" w:rsidRPr="000B5AD1" w:rsidRDefault="00091652">
                                      <w:pPr>
                                        <w:pStyle w:val="Sansinterligne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  <w:lang w:val="fr-CA"/>
                                        </w:rPr>
                                      </w:pPr>
                                      <w:r w:rsidRPr="00091652"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  <w:lang w:val="fr-CA"/>
                                        </w:rPr>
                                        <w:t>CENTRE DE PÉDAGOGIE UNIVERSITAIRE</w:t>
                                      </w:r>
                                    </w:p>
                                  </w:sdtContent>
                                </w:sdt>
                                <w:p w14:paraId="41C712DF" w14:textId="33230760" w:rsidR="000B5AD1" w:rsidRPr="000B5AD1" w:rsidRDefault="007478E3">
                                  <w:pPr>
                                    <w:pStyle w:val="Sansinterligne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lang w:val="fr-CA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24"/>
                                        <w:szCs w:val="24"/>
                                        <w:lang w:val="fr-CA"/>
                                      </w:rPr>
                                      <w:alias w:val="Société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091652" w:rsidRPr="00091652">
                                        <w:rPr>
                                          <w:cap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fr-CA"/>
                                        </w:rPr>
                                        <w:t>UNIVERSITÉ DE MONTRÉAL</w:t>
                                      </w:r>
                                    </w:sdtContent>
                                  </w:sdt>
                                  <w:r w:rsidR="000B5AD1" w:rsidRPr="00091652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t>  </w:t>
                                  </w:r>
                                  <w:r w:rsidR="000B5AD1" w:rsidRPr="00091652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:lang w:val="fr-CA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  <w:lang w:val="fr-CA"/>
                                      </w:rPr>
                                      <w:alias w:val="Adresse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4C5096">
                                        <w:rPr>
                                          <w:color w:val="FFFFFF" w:themeColor="background1"/>
                                          <w:lang w:val="fr-CA"/>
                                        </w:rPr>
                                        <w:t>JUIN</w:t>
                                      </w:r>
                                      <w:r w:rsidR="000B5AD1">
                                        <w:rPr>
                                          <w:color w:val="FFFFFF" w:themeColor="background1"/>
                                          <w:lang w:val="fr-CA"/>
                                        </w:rPr>
                                        <w:t xml:space="preserve"> 2020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Zone de texte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1970C1"/>
                                      <w:sz w:val="160"/>
                                      <w:szCs w:val="160"/>
                                      <w:lang w:val="fr-CA"/>
                                    </w:rPr>
                                    <w:alias w:val="Titr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D2BBA53" w14:textId="4F860FA1" w:rsidR="000B5AD1" w:rsidRPr="00091652" w:rsidRDefault="000B5AD1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1970C1"/>
                                          <w:sz w:val="160"/>
                                          <w:szCs w:val="160"/>
                                          <w:lang w:val="fr-CA"/>
                                        </w:rPr>
                                      </w:pPr>
                                      <w:r w:rsidRPr="00091652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color w:val="1970C1"/>
                                          <w:sz w:val="160"/>
                                          <w:szCs w:val="160"/>
                                          <w:lang w:val="fr-CA"/>
                                        </w:rPr>
                                        <w:t>TAXONOMIES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4399200" id="Groupe 193" o:spid="_x0000_s1026" style="position:absolute;margin-left:47.35pt;margin-top:27.85pt;width:540.55pt;height:718.4pt;z-index:-251658237;mso-width-percent:882;mso-height-percent:909;mso-position-horizontal-relative:page;mso-position-vertical-relative:page;mso-width-percent:882;mso-height-percent:909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&#13;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" fillcolor="#1970c1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" fillcolor="#1970c1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lang w:val="fr-CA"/>
                              </w:rPr>
                              <w:alias w:val="Auteu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17432A0" w14:textId="7F2ED29D" w:rsidR="000B5AD1" w:rsidRPr="000B5AD1" w:rsidRDefault="00091652">
                                <w:pPr>
                                  <w:pStyle w:val="Sansinterligne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lang w:val="fr-CA"/>
                                  </w:rPr>
                                </w:pPr>
                                <w:r w:rsidRPr="00091652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fr-CA"/>
                                  </w:rPr>
                                  <w:t>CENTRE DE PÉDAGOGIE UNIVERSITAIRE</w:t>
                                </w:r>
                              </w:p>
                            </w:sdtContent>
                          </w:sdt>
                          <w:p w14:paraId="41C712DF" w14:textId="33230760" w:rsidR="000B5AD1" w:rsidRPr="000B5AD1" w:rsidRDefault="007478E3">
                            <w:pPr>
                              <w:pStyle w:val="Sansinterligne"/>
                              <w:spacing w:before="120"/>
                              <w:jc w:val="center"/>
                              <w:rPr>
                                <w:color w:val="FFFFFF" w:themeColor="background1"/>
                                <w:lang w:val="fr-CA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fr-CA"/>
                                </w:rPr>
                                <w:alias w:val="Société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91652" w:rsidRPr="00091652">
                                  <w:rPr>
                                    <w:caps/>
                                    <w:color w:val="FFFFFF" w:themeColor="background1"/>
                                    <w:sz w:val="24"/>
                                    <w:szCs w:val="24"/>
                                    <w:lang w:val="fr-CA"/>
                                  </w:rPr>
                                  <w:t>UNIVERSITÉ DE MONTRÉAL</w:t>
                                </w:r>
                              </w:sdtContent>
                            </w:sdt>
                            <w:r w:rsidR="000B5AD1" w:rsidRPr="00091652">
                              <w:rPr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t>  </w:t>
                            </w:r>
                            <w:r w:rsidR="000B5AD1" w:rsidRPr="00091652">
                              <w:rPr>
                                <w:color w:val="FFFFFF" w:themeColor="background1"/>
                                <w:sz w:val="18"/>
                                <w:szCs w:val="18"/>
                                <w:lang w:val="fr-CA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FFFFFF" w:themeColor="background1"/>
                                  <w:lang w:val="fr-CA"/>
                                </w:rPr>
                                <w:alias w:val="Adresse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C5096">
                                  <w:rPr>
                                    <w:color w:val="FFFFFF" w:themeColor="background1"/>
                                    <w:lang w:val="fr-CA"/>
                                  </w:rPr>
                                  <w:t>JUIN</w:t>
                                </w:r>
                                <w:r w:rsidR="000B5AD1">
                                  <w:rPr>
                                    <w:color w:val="FFFFFF" w:themeColor="background1"/>
                                    <w:lang w:val="fr-CA"/>
                                  </w:rPr>
                                  <w:t xml:space="preserve"> 2020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1970C1"/>
                                <w:sz w:val="160"/>
                                <w:szCs w:val="160"/>
                                <w:lang w:val="fr-CA"/>
                              </w:rPr>
                              <w:alias w:val="Titr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D2BBA53" w14:textId="4F860FA1" w:rsidR="000B5AD1" w:rsidRPr="00091652" w:rsidRDefault="000B5AD1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1970C1"/>
                                    <w:sz w:val="160"/>
                                    <w:szCs w:val="160"/>
                                    <w:lang w:val="fr-CA"/>
                                  </w:rPr>
                                </w:pPr>
                                <w:r w:rsidRPr="00091652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color w:val="1970C1"/>
                                    <w:sz w:val="160"/>
                                    <w:szCs w:val="160"/>
                                    <w:lang w:val="fr-CA"/>
                                  </w:rPr>
                                  <w:t>TAXONOMIES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715B780" w14:textId="05981E64" w:rsidR="000B5AD1" w:rsidRDefault="00091652">
          <w:pPr>
            <w:rPr>
              <w:rFonts w:ascii="Arial" w:hAnsi="Arial" w:cs="Arial"/>
              <w:b/>
              <w:color w:val="000000" w:themeColor="text1"/>
              <w:sz w:val="36"/>
            </w:rPr>
          </w:pPr>
          <w:r w:rsidRPr="00091652"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1A5ACF20" wp14:editId="6B2BB1F8">
                <wp:simplePos x="0" y="0"/>
                <wp:positionH relativeFrom="column">
                  <wp:posOffset>4058497</wp:posOffset>
                </wp:positionH>
                <wp:positionV relativeFrom="paragraph">
                  <wp:posOffset>4271535</wp:posOffset>
                </wp:positionV>
                <wp:extent cx="889200" cy="820800"/>
                <wp:effectExtent l="0" t="0" r="0" b="0"/>
                <wp:wrapNone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2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B5AD1">
            <w:rPr>
              <w:rFonts w:ascii="Arial" w:hAnsi="Arial" w:cs="Arial"/>
              <w:color w:val="000000" w:themeColor="text1"/>
              <w:sz w:val="36"/>
            </w:rPr>
            <w:br w:type="page"/>
          </w:r>
        </w:p>
      </w:sdtContent>
    </w:sdt>
    <w:p w14:paraId="5E7CD758" w14:textId="77777777" w:rsidR="008C0C3F" w:rsidRDefault="008C0C3F" w:rsidP="0079127D">
      <w:pPr>
        <w:pStyle w:val="Titre2"/>
        <w:jc w:val="left"/>
        <w:rPr>
          <w:rFonts w:ascii="Arial" w:hAnsi="Arial" w:cs="Arial"/>
          <w:color w:val="000000" w:themeColor="text1"/>
          <w:sz w:val="36"/>
        </w:rPr>
        <w:sectPr w:rsidR="008C0C3F" w:rsidSect="000B5AD1">
          <w:headerReference w:type="default" r:id="rId13"/>
          <w:footerReference w:type="default" r:id="rId14"/>
          <w:footerReference w:type="first" r:id="rId15"/>
          <w:pgSz w:w="15840" w:h="12240" w:orient="landscape" w:code="1"/>
          <w:pgMar w:top="1021" w:right="799" w:bottom="1021" w:left="720" w:header="737" w:footer="680" w:gutter="0"/>
          <w:pgNumType w:fmt="upperRoman" w:start="0"/>
          <w:cols w:space="720"/>
          <w:titlePg/>
          <w:docGrid w:linePitch="360"/>
        </w:sectPr>
      </w:pPr>
    </w:p>
    <w:p w14:paraId="36413EB2" w14:textId="570572E6" w:rsidR="00404E75" w:rsidRPr="00290920" w:rsidRDefault="00404E75" w:rsidP="0079127D">
      <w:pPr>
        <w:pStyle w:val="Titre2"/>
        <w:jc w:val="left"/>
        <w:rPr>
          <w:rFonts w:ascii="Arial" w:hAnsi="Arial" w:cs="Arial"/>
          <w:color w:val="0E72BD"/>
          <w:sz w:val="40"/>
        </w:rPr>
      </w:pPr>
      <w:r w:rsidRPr="00290920">
        <w:rPr>
          <w:rFonts w:ascii="Arial" w:hAnsi="Arial" w:cs="Arial"/>
          <w:color w:val="000000" w:themeColor="text1"/>
          <w:sz w:val="36"/>
        </w:rPr>
        <w:lastRenderedPageBreak/>
        <w:t>Comment clarifier les apprentissages du domaine cognitif ?</w:t>
      </w:r>
      <w:bookmarkEnd w:id="0"/>
    </w:p>
    <w:p w14:paraId="000EF056" w14:textId="7FA67750" w:rsidR="00404E75" w:rsidRPr="00917624" w:rsidRDefault="00404E75" w:rsidP="008008B0">
      <w:pPr>
        <w:spacing w:before="60" w:after="120" w:line="280" w:lineRule="exact"/>
        <w:rPr>
          <w:rFonts w:ascii="Arial" w:hAnsi="Arial" w:cs="Arial"/>
          <w:bCs/>
          <w:sz w:val="20"/>
          <w:szCs w:val="18"/>
          <w:lang w:val="fr-FR" w:eastAsia="fr-FR"/>
        </w:rPr>
      </w:pPr>
      <w:r w:rsidRPr="00917624">
        <w:rPr>
          <w:rFonts w:ascii="Arial" w:hAnsi="Arial" w:cs="Arial"/>
          <w:bCs/>
          <w:sz w:val="20"/>
          <w:szCs w:val="18"/>
          <w:lang w:val="fr-FR" w:eastAsia="fr-FR"/>
        </w:rPr>
        <w:t xml:space="preserve">La </w:t>
      </w:r>
      <w:r w:rsidRPr="002E3C67">
        <w:rPr>
          <w:rFonts w:ascii="Arial" w:hAnsi="Arial" w:cs="Arial"/>
          <w:b/>
          <w:bCs/>
          <w:sz w:val="20"/>
          <w:szCs w:val="18"/>
          <w:lang w:val="fr-FR" w:eastAsia="fr-FR"/>
        </w:rPr>
        <w:t xml:space="preserve">taxonomie de Bloom (1956) révisée par Anderson et </w:t>
      </w:r>
      <w:proofErr w:type="spellStart"/>
      <w:r w:rsidRPr="002E3C67">
        <w:rPr>
          <w:rFonts w:ascii="Arial" w:hAnsi="Arial" w:cs="Arial"/>
          <w:b/>
          <w:bCs/>
          <w:sz w:val="20"/>
          <w:szCs w:val="18"/>
          <w:lang w:val="fr-FR" w:eastAsia="fr-FR"/>
        </w:rPr>
        <w:t>Krathwohl</w:t>
      </w:r>
      <w:proofErr w:type="spellEnd"/>
      <w:r w:rsidRPr="002E3C67">
        <w:rPr>
          <w:rFonts w:ascii="Arial" w:hAnsi="Arial" w:cs="Arial"/>
          <w:b/>
          <w:bCs/>
          <w:sz w:val="20"/>
          <w:szCs w:val="18"/>
          <w:lang w:val="fr-FR" w:eastAsia="fr-FR"/>
        </w:rPr>
        <w:t xml:space="preserve"> (2001)</w:t>
      </w:r>
      <w:r>
        <w:rPr>
          <w:rFonts w:ascii="Arial" w:hAnsi="Arial" w:cs="Arial"/>
          <w:bCs/>
          <w:sz w:val="20"/>
          <w:szCs w:val="18"/>
          <w:lang w:val="fr-FR" w:eastAsia="fr-FR"/>
        </w:rPr>
        <w:t xml:space="preserve"> peut aider à formuler des objectifs en tenant compte de leur niveau de complexité</w:t>
      </w:r>
      <w:r w:rsidRPr="00917624">
        <w:rPr>
          <w:rFonts w:ascii="Arial" w:hAnsi="Arial" w:cs="Arial"/>
          <w:bCs/>
          <w:sz w:val="20"/>
          <w:szCs w:val="18"/>
          <w:lang w:val="fr-FR" w:eastAsia="fr-FR"/>
        </w:rPr>
        <w:t xml:space="preserve">. </w:t>
      </w:r>
      <w:r>
        <w:rPr>
          <w:rFonts w:ascii="Arial" w:hAnsi="Arial" w:cs="Arial"/>
          <w:bCs/>
          <w:sz w:val="20"/>
          <w:szCs w:val="18"/>
          <w:lang w:val="fr-FR" w:eastAsia="fr-FR"/>
        </w:rPr>
        <w:t>La taxonomie classifie les capacités cognitives en six niveaux qu’elle subdivise par la suite en sous-niveaux (en gras dans le t</w:t>
      </w:r>
      <w:r w:rsidR="00740FA0">
        <w:rPr>
          <w:rFonts w:ascii="Arial" w:hAnsi="Arial" w:cs="Arial"/>
          <w:bCs/>
          <w:sz w:val="20"/>
          <w:szCs w:val="18"/>
          <w:lang w:val="fr-FR" w:eastAsia="fr-FR"/>
        </w:rPr>
        <w:t>ableau) pour plus de précision.</w:t>
      </w:r>
      <w:r>
        <w:rPr>
          <w:rFonts w:ascii="Arial" w:hAnsi="Arial" w:cs="Arial"/>
          <w:bCs/>
          <w:sz w:val="20"/>
          <w:szCs w:val="18"/>
          <w:lang w:val="fr-FR" w:eastAsia="fr-FR"/>
        </w:rPr>
        <w:t xml:space="preserve"> </w:t>
      </w:r>
    </w:p>
    <w:tbl>
      <w:tblPr>
        <w:tblStyle w:val="TableauListe6Couleur-Accentuation5"/>
        <w:tblW w:w="14400" w:type="dxa"/>
        <w:tblLayout w:type="fixed"/>
        <w:tblLook w:val="0400" w:firstRow="0" w:lastRow="0" w:firstColumn="0" w:lastColumn="0" w:noHBand="0" w:noVBand="1"/>
      </w:tblPr>
      <w:tblGrid>
        <w:gridCol w:w="421"/>
        <w:gridCol w:w="2329"/>
        <w:gridCol w:w="2330"/>
        <w:gridCol w:w="2330"/>
        <w:gridCol w:w="2330"/>
        <w:gridCol w:w="2330"/>
        <w:gridCol w:w="2330"/>
      </w:tblGrid>
      <w:tr w:rsidR="00404E75" w:rsidRPr="00A0063C" w14:paraId="5229868B" w14:textId="77777777" w:rsidTr="19B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6"/>
        </w:trPr>
        <w:tc>
          <w:tcPr>
            <w:tcW w:w="421" w:type="dxa"/>
            <w:tcBorders>
              <w:top w:val="single" w:sz="4" w:space="0" w:color="2196C4"/>
              <w:left w:val="single" w:sz="4" w:space="0" w:color="2196C4"/>
              <w:bottom w:val="nil"/>
            </w:tcBorders>
            <w:shd w:val="clear" w:color="auto" w:fill="1970C1"/>
            <w:textDirection w:val="btLr"/>
            <w:vAlign w:val="center"/>
          </w:tcPr>
          <w:p w14:paraId="5826B329" w14:textId="77777777" w:rsidR="00404E75" w:rsidRPr="00A0063C" w:rsidRDefault="00404E75" w:rsidP="00404E75">
            <w:pPr>
              <w:pStyle w:val="CDTableautitre"/>
              <w:ind w:left="113" w:right="113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  <w:tc>
          <w:tcPr>
            <w:tcW w:w="2329" w:type="dxa"/>
            <w:tcBorders>
              <w:top w:val="single" w:sz="4" w:space="0" w:color="2196C4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5FB41445" w14:textId="27CA0296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1. Se rappeler</w:t>
            </w:r>
          </w:p>
        </w:tc>
        <w:tc>
          <w:tcPr>
            <w:tcW w:w="2330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1A7A8385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2. Comprendre</w:t>
            </w:r>
          </w:p>
        </w:tc>
        <w:tc>
          <w:tcPr>
            <w:tcW w:w="2330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691440BB" w14:textId="4F0F90DC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3. Appliquer</w:t>
            </w:r>
          </w:p>
        </w:tc>
        <w:tc>
          <w:tcPr>
            <w:tcW w:w="2330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490447B6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4. Analyser</w:t>
            </w:r>
          </w:p>
        </w:tc>
        <w:tc>
          <w:tcPr>
            <w:tcW w:w="2330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443FDBAC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5. Évaluer</w:t>
            </w:r>
          </w:p>
        </w:tc>
        <w:tc>
          <w:tcPr>
            <w:tcW w:w="2330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nil"/>
            </w:tcBorders>
            <w:shd w:val="clear" w:color="auto" w:fill="1970C1"/>
            <w:vAlign w:val="center"/>
          </w:tcPr>
          <w:p w14:paraId="60DB250E" w14:textId="77777777" w:rsidR="00404E75" w:rsidRPr="00A96E9E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 w:val="22"/>
                <w:szCs w:val="21"/>
                <w:lang w:eastAsia="fr-CA"/>
              </w:rPr>
            </w:pPr>
            <w:r w:rsidRPr="00A96E9E">
              <w:rPr>
                <w:rFonts w:ascii="Arial" w:eastAsia="Times New Roman" w:hAnsi="Arial" w:cs="Arial"/>
                <w:b w:val="0"/>
                <w:sz w:val="22"/>
                <w:szCs w:val="21"/>
                <w:lang w:eastAsia="fr-CA"/>
              </w:rPr>
              <w:t>6. Créer</w:t>
            </w:r>
          </w:p>
        </w:tc>
      </w:tr>
      <w:tr w:rsidR="00404E75" w:rsidRPr="00A0063C" w14:paraId="58F81940" w14:textId="77777777" w:rsidTr="19BC5EB9">
        <w:trPr>
          <w:cantSplit/>
          <w:trHeight w:val="1419"/>
        </w:trPr>
        <w:tc>
          <w:tcPr>
            <w:tcW w:w="421" w:type="dxa"/>
            <w:tcBorders>
              <w:top w:val="nil"/>
              <w:left w:val="single" w:sz="4" w:space="0" w:color="2196C4"/>
              <w:bottom w:val="single" w:sz="48" w:space="0" w:color="FFFFFF" w:themeColor="background1"/>
              <w:right w:val="single" w:sz="4" w:space="0" w:color="0070C0"/>
            </w:tcBorders>
            <w:shd w:val="clear" w:color="auto" w:fill="1970C1"/>
            <w:tcMar>
              <w:left w:w="0" w:type="dxa"/>
              <w:right w:w="0" w:type="dxa"/>
            </w:tcMar>
            <w:textDirection w:val="btLr"/>
            <w:vAlign w:val="center"/>
          </w:tcPr>
          <w:p w14:paraId="1E1B5106" w14:textId="77777777" w:rsidR="00404E75" w:rsidRPr="00A009D1" w:rsidRDefault="00404E75" w:rsidP="00A4044F">
            <w:pPr>
              <w:pStyle w:val="CDTableautitre"/>
              <w:spacing w:before="0" w:after="0"/>
              <w:jc w:val="center"/>
              <w:rPr>
                <w:rFonts w:ascii="Arial" w:eastAsiaTheme="minorHAnsi" w:hAnsi="Arial" w:cs="Arial"/>
                <w:b w:val="0"/>
                <w:color w:val="auto"/>
                <w:szCs w:val="21"/>
                <w:lang w:val="fr-FR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Niveaux</w:t>
            </w:r>
          </w:p>
        </w:tc>
        <w:tc>
          <w:tcPr>
            <w:tcW w:w="2329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19001472" w14:textId="558EC78F" w:rsidR="00404E75" w:rsidRPr="006A56C5" w:rsidRDefault="00C016A3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Se souvenir de ce</w:t>
            </w:r>
            <w:r w:rsid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qu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’on a déjà</w:t>
            </w:r>
            <w:r w:rsidR="00A96E9E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appris (</w:t>
            </w:r>
            <w:proofErr w:type="spellStart"/>
            <w:r w:rsidR="00A96E9E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principale</w:t>
            </w:r>
            <w:r w:rsidR="00634781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-</w:t>
            </w:r>
            <w:r w:rsidR="00A96E9E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ment</w:t>
            </w:r>
            <w:proofErr w:type="spellEnd"/>
            <w:r w:rsidR="00A96E9E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des faits)</w:t>
            </w:r>
            <w:r w:rsidR="00404E75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.</w:t>
            </w:r>
          </w:p>
          <w:p w14:paraId="48A415A8" w14:textId="77777777" w:rsidR="006A56C5" w:rsidRP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1.1</w:t>
            </w:r>
            <w:r w:rsidR="00A96E9E"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 Reconnai</w:t>
            </w:r>
            <w:r w:rsidR="006A56C5"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tre</w:t>
            </w:r>
          </w:p>
          <w:p w14:paraId="331D14E9" w14:textId="49B67AAE" w:rsidR="00404E75" w:rsidRP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1.2 Rappeler</w:t>
            </w:r>
          </w:p>
        </w:tc>
        <w:tc>
          <w:tcPr>
            <w:tcW w:w="2330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7DB7EAA9" w14:textId="6201BAD2" w:rsidR="00404E75" w:rsidRPr="006A56C5" w:rsidRDefault="006530B9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Dégager</w:t>
            </w:r>
            <w:r w:rsidR="00A96E9E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  <w:r w:rsidR="00C016A3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le sens</w:t>
            </w:r>
            <w:r w:rsidR="00A96E9E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  <w:r w:rsidR="00C016A3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d’une information</w:t>
            </w:r>
            <w:r w:rsidR="00A96E9E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(orale, écrite </w:t>
            </w:r>
            <w:r w:rsidR="008107FC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ou</w:t>
            </w:r>
            <w:r w:rsidR="00A96E9E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graphique</w:t>
            </w:r>
            <w:r w:rsidR="00C016A3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).</w:t>
            </w:r>
          </w:p>
          <w:p w14:paraId="5B7D8391" w14:textId="60529B4D" w:rsidR="008107FC" w:rsidRPr="006A56C5" w:rsidRDefault="00404E75" w:rsidP="008107FC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2.1 Interpréter </w:t>
            </w:r>
          </w:p>
          <w:p w14:paraId="792D41B1" w14:textId="040C3BFF" w:rsidR="008107FC" w:rsidRPr="0084469F" w:rsidRDefault="00A96E9E" w:rsidP="008107FC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="008107FC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des</w:t>
            </w:r>
            <w:proofErr w:type="gramEnd"/>
            <w:r w:rsidR="008107FC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données</w:t>
            </w:r>
            <w:r w:rsidR="00C016A3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mathématiques</w:t>
            </w:r>
            <w:r w:rsidR="008107FC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, </w:t>
            </w:r>
            <w:r w:rsidR="00C016A3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des mots </w:t>
            </w:r>
            <w:r w:rsidR="008107FC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dans une autre langue, </w:t>
            </w:r>
            <w:r w:rsidR="006A56C5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etc.</w:t>
            </w: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)</w:t>
            </w:r>
          </w:p>
          <w:p w14:paraId="711B384C" w14:textId="297192D9" w:rsidR="008107FC" w:rsidRPr="006A56C5" w:rsidRDefault="00404E75" w:rsidP="008107FC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2.2 Illustrer </w:t>
            </w:r>
          </w:p>
          <w:p w14:paraId="3C4BAEA0" w14:textId="051B4C47" w:rsidR="008107FC" w:rsidRPr="0084469F" w:rsidRDefault="00A96E9E" w:rsidP="008107FC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par</w:t>
            </w:r>
            <w:proofErr w:type="gramEnd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des exemples)</w:t>
            </w:r>
          </w:p>
          <w:p w14:paraId="2837F08B" w14:textId="77777777" w:rsidR="006530B9" w:rsidRDefault="00404E75" w:rsidP="008107FC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2.3 Classer</w:t>
            </w:r>
          </w:p>
          <w:p w14:paraId="4F3DEDDF" w14:textId="62968555" w:rsidR="008107FC" w:rsidRPr="0084469F" w:rsidRDefault="006530B9" w:rsidP="006530B9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en</w:t>
            </w:r>
            <w:proofErr w:type="gramEnd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catégories)</w:t>
            </w:r>
            <w:r w:rsidR="00404E75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</w:t>
            </w:r>
          </w:p>
          <w:p w14:paraId="42C98C81" w14:textId="77777777" w:rsidR="008107FC" w:rsidRPr="006A56C5" w:rsidRDefault="00404E75" w:rsidP="008107FC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2.4 Résumer </w:t>
            </w:r>
          </w:p>
          <w:p w14:paraId="6BB4FF2A" w14:textId="36B55114" w:rsidR="008107FC" w:rsidRPr="006A56C5" w:rsidRDefault="00404E75" w:rsidP="008107FC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2.5 Inférer </w:t>
            </w:r>
          </w:p>
          <w:p w14:paraId="0557F849" w14:textId="346725D1" w:rsidR="008107FC" w:rsidRPr="0084469F" w:rsidRDefault="00A96E9E" w:rsidP="008107FC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des</w:t>
            </w:r>
            <w:proofErr w:type="gramEnd"/>
            <w:r w:rsid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</w:t>
            </w:r>
            <w:r w:rsidR="002E3C67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liens</w:t>
            </w:r>
            <w:r w:rsidR="0084469F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et</w:t>
            </w:r>
            <w:r w:rsid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des</w:t>
            </w:r>
            <w:r w:rsidR="0084469F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</w:t>
            </w:r>
            <w:r w:rsidR="008107FC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conséquences</w:t>
            </w: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)</w:t>
            </w:r>
          </w:p>
          <w:p w14:paraId="5C285D2D" w14:textId="77777777" w:rsidR="0084469F" w:rsidRDefault="00404E75" w:rsidP="008107FC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2.6 Comparer</w:t>
            </w:r>
          </w:p>
          <w:p w14:paraId="25552FB0" w14:textId="3E74FE8F" w:rsidR="008107FC" w:rsidRPr="0084469F" w:rsidRDefault="0084469F" w:rsidP="0084469F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les</w:t>
            </w:r>
            <w:proofErr w:type="gramEnd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ressemblances et les différences)</w:t>
            </w:r>
            <w:r w:rsidR="00404E75" w:rsidRPr="0084469F">
              <w:rPr>
                <w:rFonts w:ascii="Arial" w:eastAsiaTheme="minorHAnsi" w:hAnsi="Arial" w:cs="Arial"/>
                <w:color w:val="auto"/>
                <w:sz w:val="16"/>
                <w:lang w:val="fr-FR"/>
              </w:rPr>
              <w:t xml:space="preserve"> </w:t>
            </w:r>
          </w:p>
          <w:p w14:paraId="0EC0281E" w14:textId="38AA7145" w:rsidR="008107FC" w:rsidRPr="006A56C5" w:rsidRDefault="00404E75" w:rsidP="008107FC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2.7 Expliquer</w:t>
            </w:r>
            <w:r w:rsidR="00A96E9E"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 </w:t>
            </w:r>
          </w:p>
          <w:p w14:paraId="13B24232" w14:textId="2FD985B9" w:rsidR="00404E75" w:rsidRPr="006A56C5" w:rsidRDefault="00A96E9E" w:rsidP="008107FC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="00C016A3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le</w:t>
            </w:r>
            <w:r w:rsidR="008107FC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s</w:t>
            </w:r>
            <w:proofErr w:type="gramEnd"/>
            <w:r w:rsidR="008107FC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</w:t>
            </w: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causes et effets)</w:t>
            </w:r>
          </w:p>
        </w:tc>
        <w:tc>
          <w:tcPr>
            <w:tcW w:w="2330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4DE0F807" w14:textId="31AC7598" w:rsidR="001B14D4" w:rsidRDefault="0084469F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Utiliser ce qu</w:t>
            </w:r>
            <w:r w:rsidR="001B14D4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’on a appris pour s’acquit</w:t>
            </w:r>
            <w:r w:rsidR="00875BFE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t</w:t>
            </w:r>
            <w:r w:rsidR="001B14D4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er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d’une tâche, familière ou non</w:t>
            </w:r>
            <w:r w:rsidR="001B14D4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.</w:t>
            </w:r>
          </w:p>
          <w:p w14:paraId="71DC42D7" w14:textId="77777777" w:rsidR="006A56C5" w:rsidRP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3.1 Exécuter </w:t>
            </w:r>
          </w:p>
          <w:p w14:paraId="3092CA8D" w14:textId="1C05D133" w:rsidR="006A56C5" w:rsidRPr="0084469F" w:rsidRDefault="007E0348" w:rsidP="006A56C5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="001B14D4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une</w:t>
            </w:r>
            <w:proofErr w:type="gramEnd"/>
            <w:r w:rsidR="001B14D4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tâche familière</w:t>
            </w: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)</w:t>
            </w:r>
          </w:p>
          <w:p w14:paraId="6EE4F072" w14:textId="4148C78B" w:rsidR="006A56C5" w:rsidRP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3.2 </w:t>
            </w:r>
            <w:r w:rsidR="007E0348"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Implanter </w:t>
            </w:r>
          </w:p>
          <w:p w14:paraId="3EF59552" w14:textId="2BBAB0EF" w:rsidR="00404E75" w:rsidRPr="006A56C5" w:rsidRDefault="007E0348" w:rsidP="006A56C5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="001B14D4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une</w:t>
            </w:r>
            <w:proofErr w:type="gramEnd"/>
            <w:r w:rsidR="001B14D4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tâche nouvelle</w:t>
            </w: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)</w:t>
            </w:r>
          </w:p>
        </w:tc>
        <w:tc>
          <w:tcPr>
            <w:tcW w:w="2330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6E6E4B12" w14:textId="10CA0107" w:rsidR="00404E75" w:rsidRPr="006A56C5" w:rsidRDefault="00404E75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Décomposer les parties constitutives d’un tout </w:t>
            </w:r>
            <w:r w:rsidR="001B14D4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(système, ensemble, problème, etc.) </w:t>
            </w:r>
            <w:r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et déterminer</w:t>
            </w:r>
            <w:r w:rsidR="001B14D4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, de façon logique et organisée,</w:t>
            </w:r>
            <w:r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les liens qui unissent ces parties entres elles</w:t>
            </w:r>
            <w:r w:rsid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et avec le tout</w:t>
            </w:r>
            <w:r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.</w:t>
            </w:r>
          </w:p>
          <w:p w14:paraId="745B6C37" w14:textId="77777777" w:rsid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4.1 Différencier </w:t>
            </w:r>
          </w:p>
          <w:p w14:paraId="5095123C" w14:textId="5CAD2BF3" w:rsidR="006A56C5" w:rsidRPr="0084469F" w:rsidRDefault="00404E75" w:rsidP="006A56C5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les</w:t>
            </w:r>
            <w:proofErr w:type="gramEnd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parties)</w:t>
            </w:r>
          </w:p>
          <w:p w14:paraId="074C9135" w14:textId="01E9592C" w:rsid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4.2 Organiser </w:t>
            </w:r>
          </w:p>
          <w:p w14:paraId="79248C3F" w14:textId="77777777" w:rsidR="006A56C5" w:rsidRPr="0084469F" w:rsidRDefault="006A56C5" w:rsidP="006A56C5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un</w:t>
            </w:r>
            <w:proofErr w:type="gramEnd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tout)</w:t>
            </w:r>
          </w:p>
          <w:p w14:paraId="73594289" w14:textId="0A25491F" w:rsid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4.3 Attribuer </w:t>
            </w:r>
          </w:p>
          <w:p w14:paraId="1842DB0A" w14:textId="43B97693" w:rsidR="00404E75" w:rsidRPr="006A56C5" w:rsidRDefault="00404E75" w:rsidP="006A56C5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un</w:t>
            </w:r>
            <w:proofErr w:type="gramEnd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point de vue, des préjugés, etc.)</w:t>
            </w:r>
          </w:p>
        </w:tc>
        <w:tc>
          <w:tcPr>
            <w:tcW w:w="2330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57D9DEE1" w14:textId="44E22B66" w:rsidR="00404E75" w:rsidRPr="006A56C5" w:rsidRDefault="00C016A3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É</w:t>
            </w:r>
            <w:r w:rsid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noncer un raisonnement sur la </w:t>
            </w:r>
            <w:r w:rsidR="00B875F3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valeur, la pertinence ou l’aspect éthique des choses en se basant sur des</w:t>
            </w:r>
            <w:r w:rsidR="00404E75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critères </w:t>
            </w:r>
            <w:r w:rsid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ou</w:t>
            </w:r>
            <w:r w:rsidR="00404E75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de</w:t>
            </w:r>
            <w:r w:rsidR="00B875F3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s</w:t>
            </w:r>
            <w:r w:rsidR="00404E75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  <w:r w:rsid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standards </w:t>
            </w:r>
            <w:r w:rsidR="00B875F3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appropriés</w:t>
            </w:r>
            <w:r w:rsidR="00404E75"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.</w:t>
            </w:r>
          </w:p>
          <w:p w14:paraId="013201BC" w14:textId="77777777" w:rsid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5.1 Vérifier </w:t>
            </w:r>
          </w:p>
          <w:p w14:paraId="623FF4A7" w14:textId="78D9CDD9" w:rsidR="006A56C5" w:rsidRPr="0084469F" w:rsidRDefault="00404E75" w:rsidP="006A56C5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="006A56C5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les</w:t>
            </w:r>
            <w:proofErr w:type="gramEnd"/>
            <w:r w:rsidR="006A56C5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</w:t>
            </w: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incohérences)</w:t>
            </w:r>
          </w:p>
          <w:p w14:paraId="7FB1749F" w14:textId="77777777" w:rsidR="00404E7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5.2 Poser un jugement</w:t>
            </w:r>
          </w:p>
          <w:p w14:paraId="55D3EC0D" w14:textId="41A56254" w:rsidR="0084469F" w:rsidRPr="0084469F" w:rsidRDefault="0084469F" w:rsidP="0084469F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sur</w:t>
            </w:r>
            <w:proofErr w:type="gramEnd"/>
            <w:r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la valeur, la pertinence, etc.</w:t>
            </w: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)</w:t>
            </w:r>
          </w:p>
          <w:p w14:paraId="5C484C2E" w14:textId="1DED09F9" w:rsidR="0084469F" w:rsidRPr="006A56C5" w:rsidRDefault="0084469F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0070C0"/>
              <w:bottom w:val="single" w:sz="48" w:space="0" w:color="0070BE"/>
              <w:right w:val="nil"/>
            </w:tcBorders>
          </w:tcPr>
          <w:p w14:paraId="5C9F76DF" w14:textId="00172E8B" w:rsidR="00404E75" w:rsidRPr="006A56C5" w:rsidRDefault="00404E75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Assembler des éléments pour former </w:t>
            </w:r>
            <w:r w:rsid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un tout nouveau et cohérent</w:t>
            </w:r>
            <w:r w:rsidRPr="006A56C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.</w:t>
            </w:r>
          </w:p>
          <w:p w14:paraId="23434A2E" w14:textId="77777777" w:rsid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6.1 Générer </w:t>
            </w:r>
          </w:p>
          <w:p w14:paraId="68C82891" w14:textId="7C7B6E0E" w:rsidR="006A56C5" w:rsidRPr="0084469F" w:rsidRDefault="00404E75" w:rsidP="006A56C5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="006A56C5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des</w:t>
            </w:r>
            <w:proofErr w:type="gramEnd"/>
            <w:r w:rsidR="006A56C5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</w:t>
            </w: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hypothèses)</w:t>
            </w:r>
          </w:p>
          <w:p w14:paraId="3B8EDC99" w14:textId="77777777" w:rsid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6.2 </w:t>
            </w:r>
            <w:r w:rsid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Planifier </w:t>
            </w:r>
          </w:p>
          <w:p w14:paraId="4F3D80DE" w14:textId="0585A130" w:rsidR="00A4044F" w:rsidRPr="0084469F" w:rsidRDefault="00A4044F" w:rsidP="00A4044F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une</w:t>
            </w:r>
            <w:proofErr w:type="gramEnd"/>
            <w:r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solution, un projet, un essai, etc.)</w:t>
            </w:r>
          </w:p>
          <w:p w14:paraId="6FD9F6D8" w14:textId="77777777" w:rsidR="006A56C5" w:rsidRDefault="00404E75" w:rsidP="006A56C5">
            <w:pPr>
              <w:pStyle w:val="CDTableautitre"/>
              <w:spacing w:after="0"/>
              <w:ind w:left="284" w:hanging="284"/>
              <w:rPr>
                <w:rFonts w:ascii="Arial" w:eastAsiaTheme="minorHAnsi" w:hAnsi="Arial" w:cs="Arial"/>
                <w:color w:val="auto"/>
                <w:sz w:val="18"/>
                <w:lang w:val="fr-FR"/>
              </w:rPr>
            </w:pPr>
            <w:r w:rsidRPr="006A56C5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6.3 Produire </w:t>
            </w:r>
          </w:p>
          <w:p w14:paraId="6CA03402" w14:textId="23555C59" w:rsidR="00404E75" w:rsidRPr="006A56C5" w:rsidRDefault="002E3C67" w:rsidP="00A4044F">
            <w:pPr>
              <w:pStyle w:val="CDTableautitre"/>
              <w:spacing w:before="0"/>
              <w:ind w:left="284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84469F">
              <w:rPr>
                <w:rFonts w:ascii="Arial" w:eastAsiaTheme="minorHAnsi" w:hAnsi="Arial" w:cs="Arial"/>
                <w:noProof/>
                <w:color w:val="auto"/>
                <w:sz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6B5CB" wp14:editId="59478670">
                      <wp:simplePos x="0" y="0"/>
                      <wp:positionH relativeFrom="column">
                        <wp:posOffset>1342707</wp:posOffset>
                      </wp:positionH>
                      <wp:positionV relativeFrom="paragraph">
                        <wp:posOffset>1606282</wp:posOffset>
                      </wp:positionV>
                      <wp:extent cx="168275" cy="133350"/>
                      <wp:effectExtent l="4763" t="0" r="1587" b="1588"/>
                      <wp:wrapNone/>
                      <wp:docPr id="1" name="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AB27BD1">
                    <v:shapetype id="_x0000_t5" coordsize="21600,21600" o:spt="5" adj="10800" path="m@0,l,21600r21600,xe" w14:anchorId="506063C5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    <v:handles>
                        <v:h position="#0,topLeft" xrange="0,21600"/>
                      </v:handles>
                    </v:shapetype>
                    <v:shape id="Triangle 1" style="position:absolute;margin-left:105.7pt;margin-top:126.5pt;width:13.25pt;height:10.5pt;rotation:9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0be" stroked="f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"/>
                  </w:pict>
                </mc:Fallback>
              </mc:AlternateContent>
            </w:r>
            <w:r w:rsidR="00404E75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(</w:t>
            </w:r>
            <w:proofErr w:type="gramStart"/>
            <w:r w:rsidR="00A4044F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un</w:t>
            </w:r>
            <w:proofErr w:type="gramEnd"/>
            <w:r w:rsidR="00A4044F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 xml:space="preserve"> objet, une idée, une solution, un processus, etc.</w:t>
            </w:r>
            <w:r w:rsidR="00404E75" w:rsidRPr="0084469F">
              <w:rPr>
                <w:rFonts w:ascii="Arial" w:eastAsiaTheme="minorHAnsi" w:hAnsi="Arial" w:cs="Arial"/>
                <w:b w:val="0"/>
                <w:color w:val="auto"/>
                <w:sz w:val="16"/>
                <w:lang w:val="fr-FR"/>
              </w:rPr>
              <w:t>)</w:t>
            </w:r>
          </w:p>
        </w:tc>
      </w:tr>
      <w:tr w:rsidR="00404E75" w:rsidRPr="00BC6626" w14:paraId="6E87275E" w14:textId="77777777" w:rsidTr="19BC5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71"/>
        </w:trPr>
        <w:tc>
          <w:tcPr>
            <w:tcW w:w="421" w:type="dxa"/>
            <w:tcBorders>
              <w:top w:val="single" w:sz="48" w:space="0" w:color="FFFFFF" w:themeColor="background1"/>
              <w:left w:val="single" w:sz="4" w:space="0" w:color="2196C4"/>
              <w:bottom w:val="single" w:sz="4" w:space="0" w:color="2196C4"/>
              <w:right w:val="single" w:sz="4" w:space="0" w:color="0070C0"/>
            </w:tcBorders>
            <w:shd w:val="clear" w:color="auto" w:fill="1970C1"/>
            <w:noWrap/>
            <w:tcMar>
              <w:top w:w="28" w:type="dxa"/>
              <w:left w:w="0" w:type="dxa"/>
              <w:bottom w:w="28" w:type="dxa"/>
              <w:right w:w="0" w:type="dxa"/>
            </w:tcMar>
            <w:textDirection w:val="btLr"/>
            <w:tcFitText/>
            <w:vAlign w:val="center"/>
          </w:tcPr>
          <w:p w14:paraId="40ED9513" w14:textId="6DBBBC87" w:rsidR="00404E75" w:rsidRPr="00A009D1" w:rsidRDefault="00404E75" w:rsidP="00A4044F">
            <w:pPr>
              <w:pStyle w:val="CDTableautitre"/>
              <w:spacing w:before="0" w:after="0"/>
              <w:jc w:val="center"/>
              <w:rPr>
                <w:rFonts w:ascii="Arial" w:eastAsiaTheme="minorHAnsi" w:hAnsi="Arial" w:cs="Arial"/>
                <w:b w:val="0"/>
                <w:color w:val="auto"/>
                <w:szCs w:val="21"/>
                <w:lang w:val="fr-FR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Exemples de verbes</w:t>
            </w:r>
          </w:p>
        </w:tc>
        <w:tc>
          <w:tcPr>
            <w:tcW w:w="2329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757CD829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Associer</w:t>
            </w:r>
          </w:p>
          <w:p w14:paraId="517D8A10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Citer </w:t>
            </w:r>
          </w:p>
          <w:p w14:paraId="11927360" w14:textId="77777777" w:rsidR="0084469F" w:rsidRDefault="006530B9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Choisir l</w:t>
            </w:r>
            <w:r w:rsid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 bonne réponse</w:t>
            </w:r>
          </w:p>
          <w:p w14:paraId="58267AAD" w14:textId="3A60D509" w:rsidR="00404E75" w:rsidRPr="00DD0845" w:rsidRDefault="00A96E9E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Décrire, définir</w:t>
            </w:r>
          </w:p>
          <w:p w14:paraId="573D2A25" w14:textId="70E87C3D" w:rsidR="00404E75" w:rsidRPr="00DD0845" w:rsidRDefault="00A96E9E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É</w:t>
            </w:r>
            <w:r w:rsidR="006530B9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numérer</w:t>
            </w:r>
            <w:r w:rsidR="00404E75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</w:p>
          <w:p w14:paraId="6086AB7A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Identifier, indiquer</w:t>
            </w:r>
          </w:p>
          <w:p w14:paraId="64884B5C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Nommer </w:t>
            </w:r>
          </w:p>
          <w:p w14:paraId="5BBFF524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Ordonner </w:t>
            </w:r>
          </w:p>
          <w:p w14:paraId="6E2C556B" w14:textId="082901D5" w:rsidR="00404E75" w:rsidRPr="00DD0845" w:rsidRDefault="00A4044F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R</w:t>
            </w:r>
            <w:r w:rsidR="00404E75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é</w:t>
            </w:r>
            <w:r w:rsidR="006530B9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citer, ré</w:t>
            </w:r>
            <w:r w:rsidR="00404E75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péter </w:t>
            </w:r>
          </w:p>
          <w:p w14:paraId="35D5E6ED" w14:textId="77777777" w:rsidR="00404E75" w:rsidRPr="00FB5FF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Sélectionner</w:t>
            </w:r>
          </w:p>
        </w:tc>
        <w:tc>
          <w:tcPr>
            <w:tcW w:w="2330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6A08F214" w14:textId="272ED206" w:rsidR="00404E75" w:rsidRPr="00DD0845" w:rsidRDefault="00A4044F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C</w:t>
            </w:r>
            <w:r w:rsidR="00404E75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onvertir</w:t>
            </w:r>
          </w:p>
          <w:p w14:paraId="743BDD40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Démontrer, différencier, dire dans ses mots</w:t>
            </w:r>
          </w:p>
          <w:p w14:paraId="37A3E759" w14:textId="09A19293" w:rsidR="00404E75" w:rsidRPr="00DD0845" w:rsidRDefault="00A4044F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</w:t>
            </w:r>
            <w:r w:rsidR="00404E75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xprimer</w:t>
            </w:r>
          </w:p>
          <w:p w14:paraId="25EF07FE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Faire une analogie </w:t>
            </w:r>
          </w:p>
          <w:p w14:paraId="5E1259C3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Généraliser</w:t>
            </w:r>
          </w:p>
          <w:p w14:paraId="010A7A6A" w14:textId="41F23547" w:rsidR="00404E75" w:rsidRPr="00DD0845" w:rsidRDefault="00A4044F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I</w:t>
            </w:r>
            <w:r w:rsidR="00404E75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nterpréter </w:t>
            </w:r>
          </w:p>
          <w:p w14:paraId="0A06EF8E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Paraphraser, prédire </w:t>
            </w:r>
          </w:p>
          <w:p w14:paraId="4720D328" w14:textId="2AFAD938" w:rsidR="00404E75" w:rsidRPr="00774704" w:rsidRDefault="00404E75" w:rsidP="00290920">
            <w:pPr>
              <w:pStyle w:val="CDTableautitre"/>
              <w:spacing w:before="40" w:after="40"/>
              <w:rPr>
                <w:b w:val="0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Reformuler, représenter</w:t>
            </w:r>
          </w:p>
        </w:tc>
        <w:tc>
          <w:tcPr>
            <w:tcW w:w="2330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51519031" w14:textId="6EF44A1E" w:rsidR="00404E75" w:rsidRPr="00DD0845" w:rsidRDefault="00A96E9E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Administrer, appliquer</w:t>
            </w:r>
          </w:p>
          <w:p w14:paraId="4115841D" w14:textId="109C94A4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Calculer, construire, </w:t>
            </w:r>
          </w:p>
          <w:p w14:paraId="717A1DFB" w14:textId="17A7245C" w:rsidR="00404E75" w:rsidRPr="00DD0845" w:rsidRDefault="00A4044F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</w:t>
            </w:r>
            <w:r w:rsidR="00404E75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éterminer</w:t>
            </w:r>
          </w:p>
          <w:p w14:paraId="74DD1107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Employer, établir</w:t>
            </w:r>
          </w:p>
          <w:p w14:paraId="5FE33AA5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Formuler, fournir</w:t>
            </w:r>
          </w:p>
          <w:p w14:paraId="2B4DA495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Manipuler, mesurer, modifier, montrer</w:t>
            </w:r>
          </w:p>
          <w:p w14:paraId="5CAFBD65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Opérer</w:t>
            </w:r>
          </w:p>
          <w:p w14:paraId="2B5EA914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T</w:t>
            </w: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raiter, trouver</w:t>
            </w:r>
          </w:p>
          <w:p w14:paraId="698920A8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Utiliser</w:t>
            </w:r>
          </w:p>
        </w:tc>
        <w:tc>
          <w:tcPr>
            <w:tcW w:w="2330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187CB00C" w14:textId="022AA32F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Cibler, contraster, critiquer </w:t>
            </w:r>
          </w:p>
          <w:p w14:paraId="027A6A72" w14:textId="16B0FF11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Découper, délimiter, </w:t>
            </w:r>
            <w:r w:rsidR="00A4044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discriminer</w:t>
            </w:r>
          </w:p>
          <w:p w14:paraId="2D523FBA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Examiner</w:t>
            </w:r>
          </w:p>
          <w:p w14:paraId="476391C6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Faire corréler, faire ressortir</w:t>
            </w:r>
          </w:p>
          <w:p w14:paraId="4DF8D14B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Mettre en priorité́, mettre en relation, morceler</w:t>
            </w:r>
          </w:p>
          <w:p w14:paraId="5D81F745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Organiser, opposer </w:t>
            </w:r>
          </w:p>
          <w:p w14:paraId="0F4F44D9" w14:textId="3406B052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Questionner</w:t>
            </w:r>
          </w:p>
        </w:tc>
        <w:tc>
          <w:tcPr>
            <w:tcW w:w="2330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6F10ED5B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Apprécier, argumenter, attaquer</w:t>
            </w:r>
          </w:p>
          <w:p w14:paraId="776EA28F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Choisir, conclure, critiquer</w:t>
            </w:r>
          </w:p>
          <w:p w14:paraId="6A5F345E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Défendre, déterminer</w:t>
            </w:r>
          </w:p>
          <w:p w14:paraId="6168F40E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Estimer, évaluer</w:t>
            </w:r>
          </w:p>
          <w:p w14:paraId="1267AB3C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Juger, justifier</w:t>
            </w:r>
          </w:p>
          <w:p w14:paraId="2E20D0B9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Soutenir</w:t>
            </w:r>
          </w:p>
        </w:tc>
        <w:tc>
          <w:tcPr>
            <w:tcW w:w="2330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nil"/>
            </w:tcBorders>
          </w:tcPr>
          <w:p w14:paraId="3BF41E53" w14:textId="729398AF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Adapter, </w:t>
            </w:r>
            <w:r w:rsidR="00A4044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anticiper</w:t>
            </w:r>
          </w:p>
          <w:p w14:paraId="1F3C3D2E" w14:textId="72679474" w:rsidR="00404E75" w:rsidRDefault="00A4044F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C</w:t>
            </w:r>
            <w:r w:rsidR="00404E75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omposer, concevoir,</w:t>
            </w:r>
            <w:r w:rsidR="00404E7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construire, créer</w:t>
            </w:r>
          </w:p>
          <w:p w14:paraId="6503DE2F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Développer</w:t>
            </w:r>
          </w:p>
          <w:p w14:paraId="606F8E0F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Écrire, exposer</w:t>
            </w:r>
          </w:p>
          <w:p w14:paraId="32A9BF40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Incorporer, intégrer</w:t>
            </w:r>
          </w:p>
          <w:p w14:paraId="5E44EAAF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Organiser</w:t>
            </w:r>
          </w:p>
          <w:p w14:paraId="14EC333D" w14:textId="260150A2" w:rsidR="00404E75" w:rsidRDefault="00A4044F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P</w:t>
            </w:r>
            <w:r w:rsidR="00404E75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réparer, </w:t>
            </w:r>
            <w:r w:rsidR="00404E7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proposer</w:t>
            </w:r>
            <w:r w:rsidR="00404E75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</w:p>
          <w:p w14:paraId="447661B5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Rédiger</w:t>
            </w:r>
          </w:p>
          <w:p w14:paraId="0C8F3F96" w14:textId="77777777" w:rsidR="00404E75" w:rsidRPr="00DD084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Structurer, synthétiser</w:t>
            </w:r>
          </w:p>
        </w:tc>
      </w:tr>
    </w:tbl>
    <w:p w14:paraId="51FE4519" w14:textId="13A7AA25" w:rsidR="00404E75" w:rsidRPr="000E4540" w:rsidRDefault="00404E75" w:rsidP="00C625DB">
      <w:pPr>
        <w:spacing w:before="120" w:after="60"/>
        <w:rPr>
          <w:rFonts w:ascii="Arial" w:hAnsi="Arial" w:cs="Arial"/>
          <w:b/>
          <w:sz w:val="15"/>
        </w:rPr>
      </w:pPr>
      <w:r w:rsidRPr="000E4540">
        <w:rPr>
          <w:rFonts w:ascii="Arial" w:hAnsi="Arial" w:cs="Arial"/>
          <w:b/>
          <w:sz w:val="15"/>
        </w:rPr>
        <w:t>Source</w:t>
      </w:r>
      <w:r w:rsidR="006A56C5" w:rsidRPr="000E4540">
        <w:rPr>
          <w:rFonts w:ascii="Arial" w:hAnsi="Arial" w:cs="Arial"/>
          <w:b/>
          <w:sz w:val="15"/>
        </w:rPr>
        <w:t>s</w:t>
      </w:r>
      <w:r w:rsidRPr="000E4540">
        <w:rPr>
          <w:rFonts w:ascii="Arial" w:hAnsi="Arial" w:cs="Arial"/>
          <w:b/>
          <w:sz w:val="15"/>
        </w:rPr>
        <w:t xml:space="preserve"> : </w:t>
      </w:r>
    </w:p>
    <w:p w14:paraId="095054B0" w14:textId="77777777" w:rsidR="00194652" w:rsidRDefault="00194652" w:rsidP="00194652">
      <w:pPr>
        <w:spacing w:before="60" w:after="60"/>
        <w:rPr>
          <w:rFonts w:ascii="Arial" w:hAnsi="Arial" w:cs="Arial"/>
          <w:sz w:val="15"/>
        </w:rPr>
      </w:pPr>
      <w:r w:rsidRPr="00DB79F2">
        <w:rPr>
          <w:rFonts w:ascii="Arial" w:hAnsi="Arial" w:cs="Arial"/>
          <w:sz w:val="15"/>
        </w:rPr>
        <w:t xml:space="preserve">Anderson, L. et al. </w:t>
      </w:r>
      <w:r w:rsidRPr="00194652">
        <w:rPr>
          <w:rFonts w:ascii="Arial" w:hAnsi="Arial" w:cs="Arial"/>
          <w:sz w:val="15"/>
          <w:lang w:val="en-US"/>
        </w:rPr>
        <w:t xml:space="preserve">(2001). </w:t>
      </w:r>
      <w:r w:rsidRPr="00194652">
        <w:rPr>
          <w:rFonts w:ascii="Arial" w:hAnsi="Arial" w:cs="Arial"/>
          <w:i/>
          <w:iCs/>
          <w:sz w:val="15"/>
          <w:lang w:val="en-US"/>
        </w:rPr>
        <w:t>A Taxonomy for Learning, Teaching, and Assessing: A Revision of Bloom’s Taxonomy of Educational Objectives.</w:t>
      </w:r>
      <w:r w:rsidRPr="00194652">
        <w:rPr>
          <w:rFonts w:ascii="Arial" w:hAnsi="Arial" w:cs="Arial"/>
          <w:sz w:val="15"/>
          <w:lang w:val="en-US"/>
        </w:rPr>
        <w:t xml:space="preserve"> </w:t>
      </w:r>
      <w:r w:rsidRPr="00194652">
        <w:rPr>
          <w:rFonts w:ascii="Arial" w:hAnsi="Arial" w:cs="Arial"/>
          <w:sz w:val="15"/>
        </w:rPr>
        <w:t>New York, NY : Longman.</w:t>
      </w:r>
    </w:p>
    <w:p w14:paraId="7682DF8E" w14:textId="2B1615D5" w:rsidR="002F6A9E" w:rsidRPr="000E4540" w:rsidRDefault="00F7729B" w:rsidP="00194652">
      <w:pPr>
        <w:spacing w:before="60" w:after="60"/>
        <w:rPr>
          <w:rFonts w:ascii="Arial" w:hAnsi="Arial" w:cs="Arial"/>
          <w:sz w:val="15"/>
        </w:rPr>
      </w:pPr>
      <w:r w:rsidRPr="000E4540">
        <w:rPr>
          <w:rFonts w:ascii="Arial" w:hAnsi="Arial" w:cs="Arial"/>
          <w:sz w:val="15"/>
        </w:rPr>
        <w:t>Mc</w:t>
      </w:r>
      <w:r>
        <w:rPr>
          <w:rFonts w:ascii="Arial" w:hAnsi="Arial" w:cs="Arial"/>
          <w:sz w:val="15"/>
        </w:rPr>
        <w:t>G</w:t>
      </w:r>
      <w:r w:rsidRPr="000E4540">
        <w:rPr>
          <w:rFonts w:ascii="Arial" w:hAnsi="Arial" w:cs="Arial"/>
          <w:sz w:val="15"/>
        </w:rPr>
        <w:t>rath</w:t>
      </w:r>
      <w:r w:rsidR="002F6A9E" w:rsidRPr="000E4540">
        <w:rPr>
          <w:rFonts w:ascii="Arial" w:hAnsi="Arial" w:cs="Arial"/>
          <w:sz w:val="15"/>
        </w:rPr>
        <w:t xml:space="preserve">, H. et </w:t>
      </w:r>
      <w:r w:rsidRPr="000E4540">
        <w:rPr>
          <w:rFonts w:ascii="Arial" w:hAnsi="Arial" w:cs="Arial"/>
          <w:sz w:val="15"/>
        </w:rPr>
        <w:t>Noble</w:t>
      </w:r>
      <w:r w:rsidR="000E4540" w:rsidRPr="000E4540">
        <w:rPr>
          <w:rFonts w:ascii="Arial" w:hAnsi="Arial" w:cs="Arial"/>
          <w:sz w:val="15"/>
        </w:rPr>
        <w:t>,</w:t>
      </w:r>
      <w:r w:rsidR="002F6A9E" w:rsidRPr="000E4540">
        <w:rPr>
          <w:rFonts w:ascii="Arial" w:hAnsi="Arial" w:cs="Arial"/>
          <w:sz w:val="15"/>
        </w:rPr>
        <w:t xml:space="preserve"> T. (2008). </w:t>
      </w:r>
      <w:r w:rsidR="002F6A9E" w:rsidRPr="000E4540">
        <w:rPr>
          <w:rFonts w:ascii="Arial" w:hAnsi="Arial" w:cs="Arial"/>
          <w:i/>
          <w:sz w:val="15"/>
        </w:rPr>
        <w:t>Huit façons d’enseigner, d’apprendre et d’évaluer – 200 stratégies utilisant les niveaux taxonomiques des intelligences multiples.</w:t>
      </w:r>
      <w:r w:rsidR="002F6A9E" w:rsidRPr="000E4540">
        <w:rPr>
          <w:rFonts w:ascii="Arial" w:hAnsi="Arial" w:cs="Arial"/>
          <w:sz w:val="15"/>
        </w:rPr>
        <w:t xml:space="preserve"> Montréal</w:t>
      </w:r>
      <w:r>
        <w:rPr>
          <w:rFonts w:ascii="Arial" w:hAnsi="Arial" w:cs="Arial"/>
          <w:sz w:val="15"/>
        </w:rPr>
        <w:t>, Québec</w:t>
      </w:r>
      <w:r w:rsidR="002F6A9E" w:rsidRPr="000E4540">
        <w:rPr>
          <w:rFonts w:ascii="Arial" w:hAnsi="Arial" w:cs="Arial"/>
          <w:sz w:val="15"/>
        </w:rPr>
        <w:t> : Chenelière Éducation.</w:t>
      </w:r>
    </w:p>
    <w:p w14:paraId="4F87CDAF" w14:textId="6D70477A" w:rsidR="00C016A3" w:rsidRDefault="00F7729B" w:rsidP="00194652">
      <w:pPr>
        <w:spacing w:before="60" w:after="60"/>
        <w:ind w:left="284" w:hanging="284"/>
        <w:rPr>
          <w:rStyle w:val="Hyperlien"/>
          <w:rFonts w:ascii="Arial" w:hAnsi="Arial" w:cs="Arial"/>
          <w:sz w:val="15"/>
        </w:rPr>
      </w:pPr>
      <w:r w:rsidRPr="000E4540">
        <w:rPr>
          <w:rFonts w:ascii="Arial" w:hAnsi="Arial" w:cs="Arial"/>
          <w:sz w:val="15"/>
        </w:rPr>
        <w:t>Uni</w:t>
      </w:r>
      <w:r>
        <w:rPr>
          <w:rFonts w:ascii="Arial" w:hAnsi="Arial" w:cs="Arial"/>
          <w:sz w:val="15"/>
        </w:rPr>
        <w:t>versité d</w:t>
      </w:r>
      <w:r w:rsidRPr="000E4540">
        <w:rPr>
          <w:rFonts w:ascii="Arial" w:hAnsi="Arial" w:cs="Arial"/>
          <w:sz w:val="15"/>
        </w:rPr>
        <w:t>e Genève</w:t>
      </w:r>
      <w:r>
        <w:rPr>
          <w:rFonts w:ascii="Arial" w:hAnsi="Arial" w:cs="Arial"/>
          <w:sz w:val="15"/>
        </w:rPr>
        <w:t>.</w:t>
      </w:r>
      <w:r w:rsidRPr="000E4540">
        <w:rPr>
          <w:rFonts w:ascii="Arial" w:hAnsi="Arial" w:cs="Arial"/>
          <w:sz w:val="15"/>
        </w:rPr>
        <w:t xml:space="preserve"> </w:t>
      </w:r>
      <w:r w:rsidR="00404E75" w:rsidRPr="000E4540">
        <w:rPr>
          <w:rFonts w:ascii="Arial" w:hAnsi="Arial" w:cs="Arial"/>
          <w:sz w:val="15"/>
        </w:rPr>
        <w:t>(</w:t>
      </w:r>
      <w:proofErr w:type="gramStart"/>
      <w:r w:rsidR="00404E75" w:rsidRPr="000E4540">
        <w:rPr>
          <w:rFonts w:ascii="Arial" w:hAnsi="Arial" w:cs="Arial"/>
          <w:sz w:val="15"/>
        </w:rPr>
        <w:t>s.</w:t>
      </w:r>
      <w:proofErr w:type="gramEnd"/>
      <w:r w:rsidR="00404E75" w:rsidRPr="000E4540">
        <w:rPr>
          <w:rFonts w:ascii="Arial" w:hAnsi="Arial" w:cs="Arial"/>
          <w:sz w:val="15"/>
        </w:rPr>
        <w:t xml:space="preserve"> d.). </w:t>
      </w:r>
      <w:r w:rsidR="00404E75" w:rsidRPr="000E4540">
        <w:rPr>
          <w:rFonts w:ascii="Arial" w:hAnsi="Arial" w:cs="Arial"/>
          <w:i/>
          <w:sz w:val="15"/>
        </w:rPr>
        <w:t xml:space="preserve">Taxonomies d’objectifs d’apprentissage et exemples de verbes d’action. </w:t>
      </w:r>
      <w:r w:rsidR="00404E75" w:rsidRPr="000E4540">
        <w:rPr>
          <w:rFonts w:ascii="Arial" w:hAnsi="Arial" w:cs="Arial"/>
          <w:sz w:val="15"/>
        </w:rPr>
        <w:t xml:space="preserve">Repéré́ à </w:t>
      </w:r>
      <w:hyperlink r:id="rId16" w:history="1">
        <w:r w:rsidR="00404E75" w:rsidRPr="000E4540">
          <w:rPr>
            <w:rStyle w:val="Hyperlien"/>
            <w:rFonts w:ascii="Arial" w:hAnsi="Arial" w:cs="Arial"/>
            <w:sz w:val="15"/>
          </w:rPr>
          <w:t>https://www.unige.ch/dife/files/3514/5372/9196/Taxonomies-verbes-action_SEA-2015.pdf</w:t>
        </w:r>
      </w:hyperlink>
    </w:p>
    <w:p w14:paraId="7A9EDCF0" w14:textId="1A2A7266" w:rsidR="00404E75" w:rsidRPr="0022492A" w:rsidRDefault="00404E75" w:rsidP="0079127D">
      <w:pPr>
        <w:pStyle w:val="Corpsdetexte"/>
        <w:spacing w:after="120"/>
        <w:outlineLvl w:val="1"/>
        <w:rPr>
          <w:rFonts w:ascii="Arial" w:hAnsi="Arial" w:cs="Arial"/>
        </w:rPr>
      </w:pPr>
      <w:bookmarkStart w:id="1" w:name="_Toc3462450"/>
      <w:r w:rsidRPr="00290920">
        <w:rPr>
          <w:rFonts w:ascii="Arial" w:hAnsi="Arial" w:cs="Arial"/>
          <w:color w:val="000000" w:themeColor="text1"/>
          <w:sz w:val="36"/>
        </w:rPr>
        <w:lastRenderedPageBreak/>
        <w:t>Comment clarifier les apprentissages du domaine affectif ?</w:t>
      </w:r>
      <w:bookmarkEnd w:id="1"/>
    </w:p>
    <w:p w14:paraId="3B8EE663" w14:textId="1D35A551" w:rsidR="00404E75" w:rsidRDefault="00404E75" w:rsidP="008008B0">
      <w:pPr>
        <w:spacing w:before="60" w:after="120" w:line="280" w:lineRule="exact"/>
        <w:rPr>
          <w:rFonts w:ascii="Arial" w:hAnsi="Arial" w:cs="Arial"/>
          <w:bCs/>
          <w:sz w:val="20"/>
          <w:szCs w:val="18"/>
          <w:lang w:val="fr-FR" w:eastAsia="fr-FR"/>
        </w:rPr>
      </w:pPr>
      <w:r w:rsidRPr="00276EDB">
        <w:rPr>
          <w:rFonts w:ascii="Arial" w:hAnsi="Arial" w:cs="Arial"/>
          <w:bCs/>
          <w:sz w:val="20"/>
          <w:szCs w:val="18"/>
          <w:lang w:val="fr-FR" w:eastAsia="fr-FR"/>
        </w:rPr>
        <w:t xml:space="preserve">La </w:t>
      </w:r>
      <w:r w:rsidRPr="002E3C67">
        <w:rPr>
          <w:rFonts w:ascii="Arial" w:hAnsi="Arial" w:cs="Arial"/>
          <w:b/>
          <w:bCs/>
          <w:sz w:val="20"/>
          <w:szCs w:val="18"/>
          <w:lang w:val="fr-FR" w:eastAsia="fr-FR"/>
        </w:rPr>
        <w:t xml:space="preserve">taxonomie de </w:t>
      </w:r>
      <w:proofErr w:type="spellStart"/>
      <w:r w:rsidRPr="002E3C67">
        <w:rPr>
          <w:rFonts w:ascii="Arial" w:hAnsi="Arial" w:cs="Arial"/>
          <w:b/>
          <w:bCs/>
          <w:sz w:val="20"/>
          <w:szCs w:val="18"/>
          <w:lang w:val="fr-FR" w:eastAsia="fr-FR"/>
        </w:rPr>
        <w:t>Krathwohl</w:t>
      </w:r>
      <w:proofErr w:type="spellEnd"/>
      <w:r w:rsidRPr="002E3C67">
        <w:rPr>
          <w:rFonts w:ascii="Arial" w:hAnsi="Arial" w:cs="Arial"/>
          <w:b/>
          <w:bCs/>
          <w:sz w:val="20"/>
          <w:szCs w:val="18"/>
          <w:lang w:val="fr-FR" w:eastAsia="fr-FR"/>
        </w:rPr>
        <w:t>, Bloom et Masia (1964)</w:t>
      </w:r>
      <w:r w:rsidRPr="00276EDB">
        <w:rPr>
          <w:rFonts w:ascii="Arial" w:hAnsi="Arial" w:cs="Arial"/>
          <w:bCs/>
          <w:sz w:val="20"/>
          <w:szCs w:val="18"/>
          <w:lang w:val="fr-FR" w:eastAsia="fr-FR"/>
        </w:rPr>
        <w:t xml:space="preserve"> peut aider à situer les comportements </w:t>
      </w:r>
      <w:r>
        <w:rPr>
          <w:rFonts w:ascii="Arial" w:hAnsi="Arial" w:cs="Arial"/>
          <w:bCs/>
          <w:sz w:val="20"/>
          <w:szCs w:val="18"/>
          <w:lang w:val="fr-FR" w:eastAsia="fr-FR"/>
        </w:rPr>
        <w:t>affectifs</w:t>
      </w:r>
      <w:r w:rsidRPr="00276EDB">
        <w:rPr>
          <w:rFonts w:ascii="Arial" w:hAnsi="Arial" w:cs="Arial"/>
          <w:bCs/>
          <w:sz w:val="20"/>
          <w:szCs w:val="18"/>
          <w:lang w:val="fr-FR" w:eastAsia="fr-FR"/>
        </w:rPr>
        <w:t xml:space="preserve"> </w:t>
      </w:r>
      <w:r>
        <w:rPr>
          <w:rFonts w:ascii="Arial" w:hAnsi="Arial" w:cs="Arial"/>
          <w:bCs/>
          <w:sz w:val="20"/>
          <w:szCs w:val="18"/>
          <w:lang w:val="fr-FR" w:eastAsia="fr-FR"/>
        </w:rPr>
        <w:t>visés dans un cours</w:t>
      </w:r>
      <w:r w:rsidRPr="00276EDB">
        <w:rPr>
          <w:rFonts w:ascii="Arial" w:hAnsi="Arial" w:cs="Arial"/>
          <w:bCs/>
          <w:sz w:val="20"/>
          <w:szCs w:val="18"/>
          <w:lang w:val="fr-FR" w:eastAsia="fr-FR"/>
        </w:rPr>
        <w:t xml:space="preserve"> sur une échelle allant du plus simple – </w:t>
      </w:r>
      <w:r>
        <w:rPr>
          <w:rFonts w:ascii="Arial" w:hAnsi="Arial" w:cs="Arial"/>
          <w:bCs/>
          <w:sz w:val="20"/>
          <w:szCs w:val="18"/>
          <w:lang w:val="fr-FR" w:eastAsia="fr-FR"/>
        </w:rPr>
        <w:t>R</w:t>
      </w:r>
      <w:r w:rsidRPr="00276EDB">
        <w:rPr>
          <w:rFonts w:ascii="Arial" w:hAnsi="Arial" w:cs="Arial"/>
          <w:bCs/>
          <w:sz w:val="20"/>
          <w:szCs w:val="18"/>
          <w:lang w:val="fr-FR" w:eastAsia="fr-FR"/>
        </w:rPr>
        <w:t xml:space="preserve">éception – au plus complexe – </w:t>
      </w:r>
      <w:r>
        <w:rPr>
          <w:rFonts w:ascii="Arial" w:hAnsi="Arial" w:cs="Arial"/>
          <w:bCs/>
          <w:sz w:val="20"/>
          <w:szCs w:val="18"/>
          <w:lang w:val="fr-FR" w:eastAsia="fr-FR"/>
        </w:rPr>
        <w:t>C</w:t>
      </w:r>
      <w:r w:rsidR="007E0348">
        <w:rPr>
          <w:rFonts w:ascii="Arial" w:hAnsi="Arial" w:cs="Arial"/>
          <w:bCs/>
          <w:sz w:val="20"/>
          <w:szCs w:val="18"/>
          <w:lang w:val="fr-FR" w:eastAsia="fr-FR"/>
        </w:rPr>
        <w:t>aractérisation</w:t>
      </w:r>
      <w:r w:rsidRPr="00276EDB">
        <w:rPr>
          <w:rFonts w:ascii="Arial" w:hAnsi="Arial" w:cs="Arial"/>
          <w:bCs/>
          <w:sz w:val="20"/>
          <w:szCs w:val="18"/>
          <w:lang w:val="fr-FR" w:eastAsia="fr-FR"/>
        </w:rPr>
        <w:t>.</w:t>
      </w:r>
    </w:p>
    <w:tbl>
      <w:tblPr>
        <w:tblStyle w:val="TableauListe6Couleur-Accentuation5"/>
        <w:tblW w:w="14400" w:type="dxa"/>
        <w:tblLayout w:type="fixed"/>
        <w:tblLook w:val="0400" w:firstRow="0" w:lastRow="0" w:firstColumn="0" w:lastColumn="0" w:noHBand="0" w:noVBand="1"/>
      </w:tblPr>
      <w:tblGrid>
        <w:gridCol w:w="420"/>
        <w:gridCol w:w="2796"/>
        <w:gridCol w:w="2796"/>
        <w:gridCol w:w="2796"/>
        <w:gridCol w:w="2796"/>
        <w:gridCol w:w="2796"/>
      </w:tblGrid>
      <w:tr w:rsidR="00404E75" w:rsidRPr="00A0063C" w14:paraId="50EA74A1" w14:textId="77777777" w:rsidTr="0040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6"/>
        </w:trPr>
        <w:tc>
          <w:tcPr>
            <w:tcW w:w="420" w:type="dxa"/>
            <w:tcBorders>
              <w:top w:val="single" w:sz="4" w:space="0" w:color="2196C4"/>
              <w:left w:val="single" w:sz="4" w:space="0" w:color="2196C4"/>
              <w:bottom w:val="nil"/>
            </w:tcBorders>
            <w:shd w:val="clear" w:color="auto" w:fill="1970C1"/>
            <w:textDirection w:val="btLr"/>
            <w:vAlign w:val="center"/>
          </w:tcPr>
          <w:p w14:paraId="74293FE6" w14:textId="77777777" w:rsidR="00404E75" w:rsidRPr="00A0063C" w:rsidRDefault="00404E75" w:rsidP="00404E75">
            <w:pPr>
              <w:pStyle w:val="CDTableautitre"/>
              <w:ind w:left="113" w:right="113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2196C4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6D8555E2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1. Réception</w:t>
            </w:r>
          </w:p>
        </w:tc>
        <w:tc>
          <w:tcPr>
            <w:tcW w:w="2796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2F3CBEB5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2. Réponse</w:t>
            </w:r>
          </w:p>
        </w:tc>
        <w:tc>
          <w:tcPr>
            <w:tcW w:w="2796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486CE61E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3. Valorisation</w:t>
            </w:r>
          </w:p>
        </w:tc>
        <w:tc>
          <w:tcPr>
            <w:tcW w:w="2796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14C4E7DD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4. Organisation</w:t>
            </w:r>
          </w:p>
        </w:tc>
        <w:tc>
          <w:tcPr>
            <w:tcW w:w="2796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nil"/>
            </w:tcBorders>
            <w:shd w:val="clear" w:color="auto" w:fill="1970C1"/>
            <w:vAlign w:val="center"/>
          </w:tcPr>
          <w:p w14:paraId="60FFD064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 xml:space="preserve">5. Caractérisation </w:t>
            </w:r>
          </w:p>
        </w:tc>
      </w:tr>
      <w:tr w:rsidR="00404E75" w:rsidRPr="00A0063C" w14:paraId="62033217" w14:textId="77777777" w:rsidTr="00EB7159">
        <w:trPr>
          <w:cantSplit/>
          <w:trHeight w:val="1419"/>
        </w:trPr>
        <w:tc>
          <w:tcPr>
            <w:tcW w:w="420" w:type="dxa"/>
            <w:tcBorders>
              <w:top w:val="nil"/>
              <w:left w:val="single" w:sz="4" w:space="0" w:color="2196C4"/>
              <w:bottom w:val="single" w:sz="48" w:space="0" w:color="FFFFFF" w:themeColor="background1"/>
              <w:right w:val="single" w:sz="4" w:space="0" w:color="0070C0"/>
            </w:tcBorders>
            <w:shd w:val="clear" w:color="auto" w:fill="1970C1"/>
            <w:tcMar>
              <w:left w:w="0" w:type="dxa"/>
              <w:right w:w="0" w:type="dxa"/>
            </w:tcMar>
            <w:textDirection w:val="btLr"/>
            <w:vAlign w:val="center"/>
          </w:tcPr>
          <w:p w14:paraId="4D891855" w14:textId="7F7B312B" w:rsidR="00404E75" w:rsidRPr="00A009D1" w:rsidRDefault="00404E75" w:rsidP="00404E75">
            <w:pPr>
              <w:pStyle w:val="CDTableautitre"/>
              <w:spacing w:before="0" w:after="0"/>
              <w:ind w:left="113" w:right="113"/>
              <w:jc w:val="center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Niveaux</w:t>
            </w:r>
          </w:p>
        </w:tc>
        <w:tc>
          <w:tcPr>
            <w:tcW w:w="2796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1F775889" w14:textId="1B227083" w:rsidR="00404E75" w:rsidRPr="00DD0845" w:rsidRDefault="004E2D1B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</w:t>
            </w:r>
            <w:r w:rsidR="00404E75"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émontrer une prise de conscience, une volonté́ de recevoir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ou une attention préférentielle </w:t>
            </w:r>
            <w:r w:rsidR="009B474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par rapport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  <w:proofErr w:type="spellStart"/>
            <w:r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</w:t>
            </w:r>
            <w:proofErr w:type="spellEnd"/>
            <w:r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̀ ce qu’on voit, 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ce qu’on </w:t>
            </w:r>
            <w:r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entend, aux événements, etc.</w:t>
            </w:r>
          </w:p>
        </w:tc>
        <w:tc>
          <w:tcPr>
            <w:tcW w:w="2796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408C4993" w14:textId="1B1B6019" w:rsidR="00404E75" w:rsidRPr="00DD0845" w:rsidRDefault="009B474C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Démontrer son assentiment </w:t>
            </w:r>
            <w:r w:rsidR="004E2D1B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à </w:t>
            </w:r>
            <w:r w:rsidR="004E2D1B"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des dire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ctives</w:t>
            </w:r>
            <w:r w:rsidR="004E2D1B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, des consignes, des lois, </w:t>
            </w:r>
            <w:r w:rsidR="004E2D1B"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des règles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, etc</w:t>
            </w:r>
            <w:r w:rsidR="00404E75"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.</w:t>
            </w:r>
          </w:p>
        </w:tc>
        <w:tc>
          <w:tcPr>
            <w:tcW w:w="2796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60EF6305" w14:textId="7FF30FBA" w:rsidR="00404E75" w:rsidRPr="00DD0845" w:rsidRDefault="00404E75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9260B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Démontrer </w:t>
            </w:r>
            <w:r w:rsidR="004E2D1B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son </w:t>
            </w:r>
            <w:r w:rsidRPr="009260B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engagement individuel</w:t>
            </w:r>
            <w:r w:rsidR="004E2D1B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envers une valeur fondamentale </w:t>
            </w:r>
            <w:r w:rsidR="009B474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(et non un</w:t>
            </w:r>
            <w:r w:rsidR="004E2D1B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désir 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de plaire ou d’obéir</w:t>
            </w:r>
            <w:r w:rsidR="009B474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)</w:t>
            </w:r>
            <w:r w:rsidR="004E2D1B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.</w:t>
            </w:r>
          </w:p>
        </w:tc>
        <w:tc>
          <w:tcPr>
            <w:tcW w:w="2796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5AB68FC1" w14:textId="722DB11C" w:rsidR="00404E75" w:rsidRPr="00DD0845" w:rsidRDefault="009B474C" w:rsidP="009B474C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Démontrer </w:t>
            </w:r>
            <w:r w:rsid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qu’</w:t>
            </w:r>
            <w:r w:rsidR="00234A6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une </w:t>
            </w:r>
            <w:r w:rsidR="00404E75" w:rsidRPr="009260B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valeur </w:t>
            </w:r>
            <w:r w:rsidR="002E3C6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est </w:t>
            </w:r>
            <w:r w:rsidR="00234A6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en voie d’intégration </w:t>
            </w:r>
            <w:r w:rsidR="00404E75" w:rsidRPr="009260B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dans 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son propre système de valeurs.</w:t>
            </w:r>
          </w:p>
        </w:tc>
        <w:tc>
          <w:tcPr>
            <w:tcW w:w="2796" w:type="dxa"/>
            <w:tcBorders>
              <w:top w:val="nil"/>
              <w:left w:val="single" w:sz="4" w:space="0" w:color="0070C0"/>
              <w:bottom w:val="single" w:sz="48" w:space="0" w:color="0070BE"/>
              <w:right w:val="nil"/>
            </w:tcBorders>
          </w:tcPr>
          <w:p w14:paraId="28B5D042" w14:textId="2E13D95C" w:rsidR="00404E75" w:rsidRPr="00DD0845" w:rsidRDefault="00290920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noProof/>
                <w:color w:val="auto"/>
                <w:sz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9C9E447" wp14:editId="64FB6629">
                      <wp:simplePos x="0" y="0"/>
                      <wp:positionH relativeFrom="column">
                        <wp:posOffset>1634221</wp:posOffset>
                      </wp:positionH>
                      <wp:positionV relativeFrom="paragraph">
                        <wp:posOffset>870268</wp:posOffset>
                      </wp:positionV>
                      <wp:extent cx="168275" cy="133350"/>
                      <wp:effectExtent l="4763" t="0" r="1587" b="1588"/>
                      <wp:wrapNone/>
                      <wp:docPr id="2" name="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7954E8E">
                    <v:shape id="Triangle 2" style="position:absolute;margin-left:128.7pt;margin-top:68.55pt;width:13.25pt;height:10.5pt;rotation:9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0be" stroked="f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" w14:anchorId="18AA5A3A"/>
                  </w:pict>
                </mc:Fallback>
              </mc:AlternateContent>
            </w:r>
            <w:r w:rsidR="00234A6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Agir en fonction de</w:t>
            </w:r>
            <w:r w:rsidR="00234A6C" w:rsidRPr="009260B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valeurs intégrées (dans</w:t>
            </w:r>
            <w:r w:rsidR="00234A6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une perspective à long terme)</w:t>
            </w:r>
            <w:r w:rsidR="00234A6C" w:rsidRPr="00DD084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.</w:t>
            </w:r>
            <w:r w:rsidR="00234A6C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</w:p>
        </w:tc>
      </w:tr>
      <w:tr w:rsidR="00404E75" w:rsidRPr="00BC6626" w14:paraId="5FF3A123" w14:textId="77777777" w:rsidTr="00EB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9"/>
        </w:trPr>
        <w:tc>
          <w:tcPr>
            <w:tcW w:w="420" w:type="dxa"/>
            <w:tcBorders>
              <w:top w:val="single" w:sz="48" w:space="0" w:color="FFFFFF" w:themeColor="background1"/>
              <w:left w:val="single" w:sz="4" w:space="0" w:color="2196C4"/>
              <w:bottom w:val="single" w:sz="4" w:space="0" w:color="2196C4"/>
              <w:right w:val="single" w:sz="4" w:space="0" w:color="0070C0"/>
            </w:tcBorders>
            <w:shd w:val="clear" w:color="auto" w:fill="1970C1"/>
            <w:tcMar>
              <w:left w:w="0" w:type="dxa"/>
              <w:right w:w="0" w:type="dxa"/>
            </w:tcMar>
            <w:textDirection w:val="btLr"/>
            <w:vAlign w:val="center"/>
          </w:tcPr>
          <w:p w14:paraId="2FA58C73" w14:textId="4A5D7C6D" w:rsidR="00404E75" w:rsidRPr="00A009D1" w:rsidRDefault="00404E75" w:rsidP="00404E75">
            <w:pPr>
              <w:pStyle w:val="CDTableautitre"/>
              <w:spacing w:before="0" w:after="0"/>
              <w:ind w:left="113" w:right="113"/>
              <w:jc w:val="center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 xml:space="preserve">Exemples de verbes </w:t>
            </w:r>
          </w:p>
        </w:tc>
        <w:tc>
          <w:tcPr>
            <w:tcW w:w="2796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7D09E76C" w14:textId="77777777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Conscience 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différencier, isoler, partager, séparer</w:t>
            </w:r>
          </w:p>
          <w:p w14:paraId="00001DAA" w14:textId="5C490211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Volonté de recevoir 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accepter, accumuler</w:t>
            </w:r>
            <w:r w:rsidR="002E3C6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,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choisir, c</w:t>
            </w:r>
            <w:r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ombiner </w:t>
            </w:r>
          </w:p>
          <w:p w14:paraId="1F7EA6F3" w14:textId="77777777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Attention dirigée ou préférentielle 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choisir, contrôler, écouter, répondre corporellement</w:t>
            </w:r>
          </w:p>
          <w:p w14:paraId="5F839A13" w14:textId="5C084572" w:rsidR="00404E75" w:rsidRPr="00290920" w:rsidRDefault="00404E75" w:rsidP="00290920">
            <w:pPr>
              <w:pStyle w:val="CDTableautitre"/>
              <w:spacing w:before="120" w:after="0"/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Exemple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 xml:space="preserve"> </w:t>
            </w:r>
            <w:r w:rsidR="002E3C6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de comportement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 :</w:t>
            </w:r>
            <w:r w:rsidR="00290920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br/>
            </w:r>
            <w:r w:rsidRPr="00641287"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Écouter durant les cours.</w:t>
            </w:r>
          </w:p>
        </w:tc>
        <w:tc>
          <w:tcPr>
            <w:tcW w:w="2796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56BAA99C" w14:textId="77777777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Assentiment 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approuver, confier, se conformer, suivre</w:t>
            </w:r>
          </w:p>
          <w:p w14:paraId="5209B64A" w14:textId="77777777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Volonté de répondre 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offrir spontanément, discuter, jouer, pratiquer</w:t>
            </w:r>
            <w:r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</w:p>
          <w:p w14:paraId="59A30EF2" w14:textId="77777777" w:rsidR="00404E75" w:rsidRDefault="00404E75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Satisfaction de répondre 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acclamer, applaudir, augmenter, passer ses loisirs à</w:t>
            </w:r>
          </w:p>
          <w:p w14:paraId="7C93EECC" w14:textId="3F7DA82C" w:rsidR="00404E75" w:rsidRPr="00290920" w:rsidRDefault="00404E75" w:rsidP="00290920">
            <w:pPr>
              <w:pStyle w:val="CDTableautitre"/>
              <w:spacing w:before="120"/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Exemple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 xml:space="preserve"> </w:t>
            </w:r>
            <w:r w:rsidR="00290920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de comportement</w:t>
            </w:r>
            <w:r w:rsidR="00290920"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 :</w:t>
            </w:r>
            <w:r w:rsidR="00290920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br/>
            </w: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Participer aux discussions</w:t>
            </w:r>
            <w:r w:rsidRPr="00641287"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.</w:t>
            </w:r>
          </w:p>
        </w:tc>
        <w:tc>
          <w:tcPr>
            <w:tcW w:w="2796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523CFDD2" w14:textId="5DF067EC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84469F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Acceptation d’une valeur :</w:t>
            </w:r>
            <w:r w:rsidRP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améliorer sa compétence, </w:t>
            </w:r>
            <w:r w:rsidR="002F3364" w:rsidRP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renoncer</w:t>
            </w:r>
            <w:r w:rsidRP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, spécifier</w:t>
            </w:r>
          </w:p>
          <w:p w14:paraId="08E248EB" w14:textId="77777777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Préférence pour une valeur</w:t>
            </w: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 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aider, assister, encourager</w:t>
            </w:r>
            <w:r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</w:p>
          <w:p w14:paraId="6C141ADD" w14:textId="77777777" w:rsidR="00404E75" w:rsidRDefault="00404E75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Engagement </w:t>
            </w: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argumenter, contester, débattre, nier, protester</w:t>
            </w:r>
          </w:p>
          <w:p w14:paraId="67D6D0A0" w14:textId="4B294005" w:rsidR="00404E75" w:rsidRPr="00290920" w:rsidRDefault="00404E75" w:rsidP="00290920">
            <w:pPr>
              <w:pStyle w:val="CDTableautitre"/>
              <w:spacing w:before="120"/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Exemple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 xml:space="preserve"> </w:t>
            </w:r>
            <w:r w:rsidR="00290920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de comportement</w:t>
            </w:r>
            <w:r w:rsidR="00290920"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 :</w:t>
            </w:r>
            <w:r w:rsidR="00290920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br/>
            </w: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Démontrer son intérêt pour la matière</w:t>
            </w:r>
            <w:r w:rsidRPr="00641287"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.</w:t>
            </w:r>
          </w:p>
        </w:tc>
        <w:tc>
          <w:tcPr>
            <w:tcW w:w="2796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370E8768" w14:textId="77777777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Conceptualisation d’une valeur</w:t>
            </w: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 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abstraire, comparer, discuter, théoriser sur</w:t>
            </w:r>
          </w:p>
          <w:p w14:paraId="436D6F3B" w14:textId="77777777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Organisation d’un système de valeurs</w:t>
            </w: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 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analyser, définir, formuler, harmoniser, organiser</w:t>
            </w:r>
            <w:r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</w:p>
          <w:p w14:paraId="38235755" w14:textId="6299231A" w:rsidR="00404E75" w:rsidRPr="00290920" w:rsidRDefault="00404E75" w:rsidP="00290920">
            <w:pPr>
              <w:pStyle w:val="CDTableautitre"/>
              <w:spacing w:before="120"/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Exemple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 xml:space="preserve"> </w:t>
            </w:r>
            <w:r w:rsidR="00290920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de comportement</w:t>
            </w:r>
            <w:r w:rsidR="00290920"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 :</w:t>
            </w:r>
            <w:r w:rsidR="00290920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br/>
            </w: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Proposer son aide à l’enseignant</w:t>
            </w:r>
            <w:r w:rsidR="00CA4CEF"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(e)</w:t>
            </w: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 xml:space="preserve"> pour trouver des exemples</w:t>
            </w:r>
            <w:r w:rsidRPr="00641287"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.</w:t>
            </w:r>
          </w:p>
        </w:tc>
        <w:tc>
          <w:tcPr>
            <w:tcW w:w="2796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nil"/>
            </w:tcBorders>
          </w:tcPr>
          <w:p w14:paraId="3EDA39E3" w14:textId="121320AC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Disposition généralisée</w:t>
            </w:r>
            <w:r w:rsidRPr="00641287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 xml:space="preserve"> 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changer, compléter, réclamer, réviser</w:t>
            </w:r>
          </w:p>
          <w:p w14:paraId="54EB836B" w14:textId="6B18A58D" w:rsidR="00404E75" w:rsidRDefault="00404E75" w:rsidP="00404E75">
            <w:pPr>
              <w:pStyle w:val="CDTableautitre"/>
              <w:spacing w:before="120" w:after="12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9260BC">
              <w:rPr>
                <w:rFonts w:ascii="Arial" w:eastAsiaTheme="minorHAnsi" w:hAnsi="Arial" w:cs="Arial"/>
                <w:color w:val="auto"/>
                <w:sz w:val="18"/>
                <w:lang w:val="fr-FR"/>
              </w:rPr>
              <w:t>Caractérisation :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diriger, être bien évalué</w:t>
            </w:r>
            <w:r w:rsidR="001627DD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(e)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par ses pairs, ses subordonnés</w:t>
            </w:r>
            <w:r w:rsidR="001627DD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(es)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ou ses supérieurs</w:t>
            </w:r>
            <w:r w:rsidR="001627DD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(es)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, être reconnu</w:t>
            </w:r>
            <w:r w:rsidR="001627DD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(e)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, éviter, résister, résoudre</w:t>
            </w:r>
            <w:r w:rsidRPr="00641287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</w:t>
            </w:r>
          </w:p>
          <w:p w14:paraId="096E1A4D" w14:textId="52836882" w:rsidR="00404E75" w:rsidRPr="00290920" w:rsidRDefault="00404E75" w:rsidP="00290920">
            <w:pPr>
              <w:pStyle w:val="CDTableautitre"/>
              <w:spacing w:before="120"/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Exemple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 xml:space="preserve"> </w:t>
            </w:r>
            <w:r w:rsidR="00290920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de comportement</w:t>
            </w:r>
            <w:r w:rsidR="00290920"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 :</w:t>
            </w:r>
            <w:r w:rsidR="00290920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br/>
            </w: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Organiser une rencontre avec ses pairs pour les conscientiser aux pratiques appropriées et les encourager à s’y conformer.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  </w:t>
            </w:r>
          </w:p>
        </w:tc>
      </w:tr>
    </w:tbl>
    <w:p w14:paraId="20799927" w14:textId="77777777" w:rsidR="00404E75" w:rsidRPr="000E4540" w:rsidRDefault="00404E75" w:rsidP="00290920">
      <w:pPr>
        <w:spacing w:before="120" w:after="60"/>
        <w:rPr>
          <w:rFonts w:ascii="Arial" w:hAnsi="Arial" w:cs="Arial"/>
          <w:b/>
          <w:sz w:val="15"/>
        </w:rPr>
      </w:pPr>
      <w:r w:rsidRPr="35EC6412">
        <w:rPr>
          <w:rFonts w:ascii="Arial" w:hAnsi="Arial" w:cs="Arial"/>
          <w:b/>
          <w:bCs/>
          <w:sz w:val="15"/>
          <w:szCs w:val="15"/>
        </w:rPr>
        <w:t xml:space="preserve">Sources : </w:t>
      </w:r>
    </w:p>
    <w:p w14:paraId="51AACD8C" w14:textId="58BF8532" w:rsidR="00404E75" w:rsidRDefault="00F7729B" w:rsidP="35EC6412">
      <w:pPr>
        <w:spacing w:before="60" w:after="60"/>
        <w:ind w:left="284" w:hanging="284"/>
        <w:rPr>
          <w:rFonts w:ascii="Arial" w:hAnsi="Arial" w:cs="Arial"/>
          <w:strike/>
          <w:sz w:val="15"/>
          <w:szCs w:val="15"/>
          <w:highlight w:val="yellow"/>
        </w:rPr>
      </w:pPr>
      <w:proofErr w:type="spellStart"/>
      <w:r w:rsidRPr="35EC6412">
        <w:rPr>
          <w:rFonts w:ascii="Arial" w:hAnsi="Arial" w:cs="Arial"/>
          <w:sz w:val="15"/>
          <w:szCs w:val="15"/>
        </w:rPr>
        <w:t>Prégent</w:t>
      </w:r>
      <w:proofErr w:type="spellEnd"/>
      <w:r w:rsidR="00290920" w:rsidRPr="35EC6412">
        <w:rPr>
          <w:rFonts w:ascii="Arial" w:hAnsi="Arial" w:cs="Arial"/>
          <w:sz w:val="15"/>
          <w:szCs w:val="15"/>
        </w:rPr>
        <w:t xml:space="preserve">, R., </w:t>
      </w:r>
      <w:r w:rsidRPr="35EC6412">
        <w:rPr>
          <w:rFonts w:ascii="Arial" w:hAnsi="Arial" w:cs="Arial"/>
          <w:sz w:val="15"/>
          <w:szCs w:val="15"/>
        </w:rPr>
        <w:t>Bernard</w:t>
      </w:r>
      <w:r w:rsidR="00404E75" w:rsidRPr="35EC6412">
        <w:rPr>
          <w:rFonts w:ascii="Arial" w:hAnsi="Arial" w:cs="Arial"/>
          <w:sz w:val="15"/>
          <w:szCs w:val="15"/>
        </w:rPr>
        <w:t xml:space="preserve">, </w:t>
      </w:r>
      <w:r w:rsidR="00EB7159" w:rsidRPr="35EC6412">
        <w:rPr>
          <w:rFonts w:ascii="Arial" w:hAnsi="Arial" w:cs="Arial"/>
          <w:sz w:val="15"/>
          <w:szCs w:val="15"/>
        </w:rPr>
        <w:t>H. et</w:t>
      </w:r>
      <w:r w:rsidR="00404E75" w:rsidRPr="35EC641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35EC6412">
        <w:rPr>
          <w:rFonts w:ascii="Arial" w:hAnsi="Arial" w:cs="Arial"/>
          <w:sz w:val="15"/>
          <w:szCs w:val="15"/>
        </w:rPr>
        <w:t>Kozanitis</w:t>
      </w:r>
      <w:proofErr w:type="spellEnd"/>
      <w:r w:rsidR="00404E75" w:rsidRPr="35EC6412">
        <w:rPr>
          <w:rFonts w:ascii="Arial" w:hAnsi="Arial" w:cs="Arial"/>
          <w:sz w:val="15"/>
          <w:szCs w:val="15"/>
        </w:rPr>
        <w:t xml:space="preserve">, A. (2009). </w:t>
      </w:r>
      <w:r w:rsidR="00404E75" w:rsidRPr="35EC6412">
        <w:rPr>
          <w:rFonts w:ascii="Arial" w:hAnsi="Arial" w:cs="Arial"/>
          <w:i/>
          <w:iCs/>
          <w:sz w:val="15"/>
          <w:szCs w:val="15"/>
        </w:rPr>
        <w:t>Enseigner à l’université dans une approche-programme – Un défi à relever.</w:t>
      </w:r>
      <w:r w:rsidR="00404E75" w:rsidRPr="35EC6412">
        <w:rPr>
          <w:rFonts w:ascii="Arial" w:hAnsi="Arial" w:cs="Arial"/>
          <w:sz w:val="15"/>
          <w:szCs w:val="15"/>
        </w:rPr>
        <w:t xml:space="preserve"> Montréal, </w:t>
      </w:r>
      <w:r w:rsidRPr="35EC6412">
        <w:rPr>
          <w:rFonts w:ascii="Arial" w:hAnsi="Arial" w:cs="Arial"/>
          <w:sz w:val="15"/>
          <w:szCs w:val="15"/>
        </w:rPr>
        <w:t xml:space="preserve">Québec : </w:t>
      </w:r>
      <w:r w:rsidR="00404E75" w:rsidRPr="35EC6412">
        <w:rPr>
          <w:rFonts w:ascii="Arial" w:hAnsi="Arial" w:cs="Arial"/>
          <w:sz w:val="15"/>
          <w:szCs w:val="15"/>
        </w:rPr>
        <w:t>Presses internationales Polytechnique.</w:t>
      </w:r>
    </w:p>
    <w:p w14:paraId="7A1C3186" w14:textId="77777777" w:rsidR="00290920" w:rsidRDefault="00290920" w:rsidP="007425AA">
      <w:pPr>
        <w:pStyle w:val="Corpsdetexte"/>
        <w:spacing w:before="60" w:after="60"/>
        <w:rPr>
          <w:rFonts w:ascii="Arial" w:hAnsi="Arial" w:cs="Arial"/>
        </w:rPr>
      </w:pPr>
    </w:p>
    <w:p w14:paraId="16BEBFA5" w14:textId="1FCC63C2" w:rsidR="00F61D5A" w:rsidRDefault="00F61D5A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15AECB36" w14:textId="69738493" w:rsidR="00404E75" w:rsidRPr="0022492A" w:rsidRDefault="00404E75" w:rsidP="0079127D">
      <w:pPr>
        <w:pStyle w:val="Corpsdetexte"/>
        <w:spacing w:after="120"/>
        <w:outlineLvl w:val="1"/>
        <w:rPr>
          <w:rFonts w:ascii="Arial" w:hAnsi="Arial" w:cs="Arial"/>
        </w:rPr>
      </w:pPr>
      <w:bookmarkStart w:id="2" w:name="_Toc3462451"/>
      <w:r w:rsidRPr="00290920">
        <w:rPr>
          <w:rFonts w:ascii="Arial" w:hAnsi="Arial" w:cs="Arial"/>
          <w:color w:val="000000" w:themeColor="text1"/>
          <w:sz w:val="36"/>
        </w:rPr>
        <w:lastRenderedPageBreak/>
        <w:t>Comment clarifier les apprentissages du domaine psychomoteur ?</w:t>
      </w:r>
      <w:bookmarkEnd w:id="2"/>
    </w:p>
    <w:p w14:paraId="6DB6A6DD" w14:textId="4B6E3ACC" w:rsidR="00404E75" w:rsidRPr="00816FDE" w:rsidRDefault="00404E75" w:rsidP="008008B0">
      <w:pPr>
        <w:spacing w:before="60" w:after="120" w:line="280" w:lineRule="exact"/>
        <w:rPr>
          <w:rFonts w:ascii="Arial" w:hAnsi="Arial" w:cs="Arial"/>
          <w:bCs/>
          <w:sz w:val="20"/>
          <w:szCs w:val="18"/>
          <w:lang w:val="fr-FR" w:eastAsia="fr-FR"/>
        </w:rPr>
      </w:pP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 xml:space="preserve">La </w:t>
      </w:r>
      <w:r w:rsidRPr="00290920">
        <w:rPr>
          <w:rFonts w:ascii="Arial" w:hAnsi="Arial" w:cs="Arial"/>
          <w:b/>
          <w:bCs/>
          <w:sz w:val="20"/>
          <w:szCs w:val="18"/>
          <w:lang w:val="fr-FR" w:eastAsia="fr-FR"/>
        </w:rPr>
        <w:t>taxonomie de Harrow (1972)</w:t>
      </w: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 xml:space="preserve"> peut aider à catégoriser les mouvements de type psychomoteur </w:t>
      </w:r>
      <w:r>
        <w:rPr>
          <w:rFonts w:ascii="Arial" w:hAnsi="Arial" w:cs="Arial"/>
          <w:bCs/>
          <w:sz w:val="20"/>
          <w:szCs w:val="18"/>
          <w:lang w:val="fr-FR" w:eastAsia="fr-FR"/>
        </w:rPr>
        <w:t>visés dans un cours</w:t>
      </w: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 xml:space="preserve">, sur une échelle allant du plus simple – </w:t>
      </w:r>
      <w:r>
        <w:rPr>
          <w:rFonts w:ascii="Arial" w:hAnsi="Arial" w:cs="Arial"/>
          <w:bCs/>
          <w:sz w:val="20"/>
          <w:szCs w:val="18"/>
          <w:lang w:val="fr-FR" w:eastAsia="fr-FR"/>
        </w:rPr>
        <w:t>M</w:t>
      </w: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 xml:space="preserve">ouvements réflexes et </w:t>
      </w:r>
      <w:r>
        <w:rPr>
          <w:rFonts w:ascii="Arial" w:hAnsi="Arial" w:cs="Arial"/>
          <w:bCs/>
          <w:sz w:val="20"/>
          <w:szCs w:val="18"/>
          <w:lang w:val="fr-FR" w:eastAsia="fr-FR"/>
        </w:rPr>
        <w:t>M</w:t>
      </w: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 xml:space="preserve">ouvements fondamentaux – au plus complexe – </w:t>
      </w:r>
      <w:r>
        <w:rPr>
          <w:rFonts w:ascii="Arial" w:hAnsi="Arial" w:cs="Arial"/>
          <w:bCs/>
          <w:sz w:val="20"/>
          <w:szCs w:val="18"/>
          <w:lang w:val="fr-FR" w:eastAsia="fr-FR"/>
        </w:rPr>
        <w:t>C</w:t>
      </w: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>ommunication gestuelle. Les mouvements réflexes</w:t>
      </w:r>
      <w:r>
        <w:rPr>
          <w:rFonts w:ascii="Arial" w:hAnsi="Arial" w:cs="Arial"/>
          <w:bCs/>
          <w:sz w:val="20"/>
          <w:szCs w:val="18"/>
          <w:lang w:val="fr-FR" w:eastAsia="fr-FR"/>
        </w:rPr>
        <w:t>,</w:t>
      </w: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 xml:space="preserve"> </w:t>
      </w:r>
      <w:r>
        <w:rPr>
          <w:rFonts w:ascii="Arial" w:hAnsi="Arial" w:cs="Arial"/>
          <w:bCs/>
          <w:sz w:val="20"/>
          <w:szCs w:val="18"/>
          <w:lang w:val="fr-FR" w:eastAsia="fr-FR"/>
        </w:rPr>
        <w:t xml:space="preserve">qui </w:t>
      </w: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>désignent les premiers mouvements moteurs (non appris</w:t>
      </w:r>
      <w:r>
        <w:rPr>
          <w:rFonts w:ascii="Arial" w:hAnsi="Arial" w:cs="Arial"/>
          <w:bCs/>
          <w:sz w:val="20"/>
          <w:szCs w:val="18"/>
          <w:lang w:val="fr-FR" w:eastAsia="fr-FR"/>
        </w:rPr>
        <w:t xml:space="preserve">) effectués par l’humain, ont </w:t>
      </w: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>été exclus du tableau</w:t>
      </w:r>
      <w:r>
        <w:rPr>
          <w:rFonts w:ascii="Arial" w:hAnsi="Arial" w:cs="Arial"/>
          <w:bCs/>
          <w:sz w:val="20"/>
          <w:szCs w:val="18"/>
          <w:lang w:val="fr-FR" w:eastAsia="fr-FR"/>
        </w:rPr>
        <w:t>, du fait</w:t>
      </w: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 xml:space="preserve"> </w:t>
      </w:r>
      <w:r>
        <w:rPr>
          <w:rFonts w:ascii="Arial" w:hAnsi="Arial" w:cs="Arial"/>
          <w:bCs/>
          <w:sz w:val="20"/>
          <w:szCs w:val="18"/>
          <w:lang w:val="fr-FR" w:eastAsia="fr-FR"/>
        </w:rPr>
        <w:t xml:space="preserve">qu’ils sont </w:t>
      </w:r>
      <w:r w:rsidRPr="00816FDE">
        <w:rPr>
          <w:rFonts w:ascii="Arial" w:hAnsi="Arial" w:cs="Arial"/>
          <w:bCs/>
          <w:sz w:val="20"/>
          <w:szCs w:val="18"/>
          <w:lang w:val="fr-FR" w:eastAsia="fr-FR"/>
        </w:rPr>
        <w:t>non pertinents en contexte de formation.</w:t>
      </w:r>
    </w:p>
    <w:tbl>
      <w:tblPr>
        <w:tblStyle w:val="TableauListe6Couleur-Accentuation5"/>
        <w:tblW w:w="14400" w:type="dxa"/>
        <w:tblLayout w:type="fixed"/>
        <w:tblLook w:val="0400" w:firstRow="0" w:lastRow="0" w:firstColumn="0" w:lastColumn="0" w:noHBand="0" w:noVBand="1"/>
      </w:tblPr>
      <w:tblGrid>
        <w:gridCol w:w="420"/>
        <w:gridCol w:w="2796"/>
        <w:gridCol w:w="2796"/>
        <w:gridCol w:w="2796"/>
        <w:gridCol w:w="2796"/>
        <w:gridCol w:w="2796"/>
      </w:tblGrid>
      <w:tr w:rsidR="00404E75" w:rsidRPr="00A0063C" w14:paraId="291D470E" w14:textId="77777777" w:rsidTr="00404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6"/>
        </w:trPr>
        <w:tc>
          <w:tcPr>
            <w:tcW w:w="420" w:type="dxa"/>
            <w:tcBorders>
              <w:top w:val="single" w:sz="4" w:space="0" w:color="2196C4"/>
              <w:left w:val="single" w:sz="4" w:space="0" w:color="2196C4"/>
              <w:bottom w:val="nil"/>
            </w:tcBorders>
            <w:shd w:val="clear" w:color="auto" w:fill="1970C1"/>
            <w:textDirection w:val="btLr"/>
            <w:vAlign w:val="center"/>
          </w:tcPr>
          <w:p w14:paraId="132C5ABC" w14:textId="77777777" w:rsidR="00404E75" w:rsidRPr="00A0063C" w:rsidRDefault="00404E75" w:rsidP="00404E75">
            <w:pPr>
              <w:pStyle w:val="CDTableautitre"/>
              <w:ind w:left="113" w:right="113"/>
              <w:rPr>
                <w:rFonts w:ascii="Arial" w:eastAsiaTheme="minorHAnsi" w:hAnsi="Arial" w:cs="Arial"/>
                <w:b w:val="0"/>
                <w:color w:val="auto"/>
                <w:lang w:val="fr-FR"/>
              </w:rPr>
            </w:pPr>
          </w:p>
        </w:tc>
        <w:tc>
          <w:tcPr>
            <w:tcW w:w="2796" w:type="dxa"/>
            <w:tcBorders>
              <w:top w:val="single" w:sz="4" w:space="0" w:color="2196C4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27A187E2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2. Mouvements fondamentaux</w:t>
            </w:r>
          </w:p>
        </w:tc>
        <w:tc>
          <w:tcPr>
            <w:tcW w:w="2796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7AE6BBAB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3. Capacités perceptives</w:t>
            </w:r>
          </w:p>
        </w:tc>
        <w:tc>
          <w:tcPr>
            <w:tcW w:w="2796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00BA95C5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4. Capacités physiques</w:t>
            </w:r>
          </w:p>
        </w:tc>
        <w:tc>
          <w:tcPr>
            <w:tcW w:w="2796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970C1"/>
            <w:vAlign w:val="center"/>
          </w:tcPr>
          <w:p w14:paraId="111069C8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5. Habiletés motrices</w:t>
            </w:r>
          </w:p>
        </w:tc>
        <w:tc>
          <w:tcPr>
            <w:tcW w:w="2796" w:type="dxa"/>
            <w:tcBorders>
              <w:top w:val="single" w:sz="4" w:space="0" w:color="2196C4"/>
              <w:left w:val="single" w:sz="4" w:space="0" w:color="FFFFFF" w:themeColor="background1"/>
              <w:bottom w:val="nil"/>
              <w:right w:val="nil"/>
            </w:tcBorders>
            <w:shd w:val="clear" w:color="auto" w:fill="1970C1"/>
            <w:vAlign w:val="center"/>
          </w:tcPr>
          <w:p w14:paraId="3DB6CE83" w14:textId="77777777" w:rsidR="00404E75" w:rsidRPr="00A009D1" w:rsidRDefault="00404E75" w:rsidP="00404E75">
            <w:pPr>
              <w:pStyle w:val="CDTableautitre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 xml:space="preserve">6. Communication gestuelle </w:t>
            </w:r>
          </w:p>
        </w:tc>
      </w:tr>
      <w:tr w:rsidR="00404E75" w:rsidRPr="00A0063C" w14:paraId="40AA3CB6" w14:textId="77777777" w:rsidTr="00EB7159">
        <w:trPr>
          <w:cantSplit/>
          <w:trHeight w:val="1419"/>
        </w:trPr>
        <w:tc>
          <w:tcPr>
            <w:tcW w:w="420" w:type="dxa"/>
            <w:tcBorders>
              <w:top w:val="nil"/>
              <w:left w:val="single" w:sz="4" w:space="0" w:color="2196C4"/>
              <w:bottom w:val="single" w:sz="48" w:space="0" w:color="FFFFFF" w:themeColor="background1"/>
              <w:right w:val="single" w:sz="4" w:space="0" w:color="0070C0"/>
            </w:tcBorders>
            <w:shd w:val="clear" w:color="auto" w:fill="1970C1"/>
            <w:tcMar>
              <w:left w:w="0" w:type="dxa"/>
              <w:right w:w="0" w:type="dxa"/>
            </w:tcMar>
            <w:textDirection w:val="btLr"/>
            <w:vAlign w:val="center"/>
          </w:tcPr>
          <w:p w14:paraId="633B9C94" w14:textId="77777777" w:rsidR="00404E75" w:rsidRPr="00A009D1" w:rsidRDefault="00404E75" w:rsidP="00404E75">
            <w:pPr>
              <w:pStyle w:val="CDTableautitre"/>
              <w:spacing w:before="0" w:after="0"/>
              <w:ind w:left="113" w:right="113"/>
              <w:jc w:val="center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Niveaux</w:t>
            </w:r>
          </w:p>
        </w:tc>
        <w:tc>
          <w:tcPr>
            <w:tcW w:w="2796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00F2D853" w14:textId="279B5B36" w:rsidR="00404E75" w:rsidRPr="0084469F" w:rsidRDefault="00404E75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Exécuter des mouvements innés, c’est-à-dire non appris, qui viennent des mouvements réflexes. Les mouvements peuvent être locomoteurs, non locomoteurs ou de manipulation.</w:t>
            </w:r>
          </w:p>
        </w:tc>
        <w:tc>
          <w:tcPr>
            <w:tcW w:w="2796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7F61939B" w14:textId="77777777" w:rsidR="00404E75" w:rsidRPr="0084469F" w:rsidRDefault="00404E75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Manifester des comportements qui se sont développés par maturation et apprentissage. Ces comportements peuvent relever de la discrimination (kinesthésique, visuelle, auditive ou tactile) ou de la coordination.  </w:t>
            </w:r>
          </w:p>
        </w:tc>
        <w:tc>
          <w:tcPr>
            <w:tcW w:w="2796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5D68AEFF" w14:textId="77777777" w:rsidR="00404E75" w:rsidRPr="0084469F" w:rsidRDefault="00404E75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Démontrer de l’endurance, de la force, de la souplesse ou de l’agilité dans la réalisation d’une tâche.</w:t>
            </w:r>
          </w:p>
        </w:tc>
        <w:tc>
          <w:tcPr>
            <w:tcW w:w="2796" w:type="dxa"/>
            <w:tcBorders>
              <w:top w:val="nil"/>
              <w:left w:val="single" w:sz="4" w:space="0" w:color="0070C0"/>
              <w:bottom w:val="single" w:sz="48" w:space="0" w:color="0070BE"/>
              <w:right w:val="single" w:sz="4" w:space="0" w:color="0070C0"/>
            </w:tcBorders>
          </w:tcPr>
          <w:p w14:paraId="140E649A" w14:textId="77777777" w:rsidR="00404E75" w:rsidRPr="0084469F" w:rsidRDefault="00404E75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Exécuter des mouvements de dextérité plus ou moins complexes qui démontrent des habiletés d’adaptation simple, d’adaptation composite ou d’adaptation complexe.</w:t>
            </w:r>
          </w:p>
        </w:tc>
        <w:tc>
          <w:tcPr>
            <w:tcW w:w="2796" w:type="dxa"/>
            <w:tcBorders>
              <w:top w:val="nil"/>
              <w:left w:val="single" w:sz="4" w:space="0" w:color="0070C0"/>
              <w:bottom w:val="single" w:sz="48" w:space="0" w:color="0070BE"/>
              <w:right w:val="nil"/>
            </w:tcBorders>
          </w:tcPr>
          <w:p w14:paraId="07361402" w14:textId="7BA9A84E" w:rsidR="00404E75" w:rsidRPr="0084469F" w:rsidRDefault="00290920" w:rsidP="00404E75">
            <w:pPr>
              <w:pStyle w:val="CDTableautitre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 w:rsidRPr="0084469F">
              <w:rPr>
                <w:rFonts w:ascii="Arial" w:eastAsiaTheme="minorHAnsi" w:hAnsi="Arial" w:cs="Arial"/>
                <w:b w:val="0"/>
                <w:noProof/>
                <w:color w:val="auto"/>
                <w:sz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0CB867E" wp14:editId="5ED2849E">
                      <wp:simplePos x="0" y="0"/>
                      <wp:positionH relativeFrom="column">
                        <wp:posOffset>1627871</wp:posOffset>
                      </wp:positionH>
                      <wp:positionV relativeFrom="paragraph">
                        <wp:posOffset>1091883</wp:posOffset>
                      </wp:positionV>
                      <wp:extent cx="168275" cy="133350"/>
                      <wp:effectExtent l="4763" t="0" r="1587" b="1588"/>
                      <wp:wrapNone/>
                      <wp:docPr id="3" name="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70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54CE3DB">
                    <v:shape id="Triangle 3" style="position:absolute;margin-left:128.2pt;margin-top:86pt;width:13.25pt;height:10.5pt;rotation:9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0be" stroked="f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" w14:anchorId="13091235"/>
                  </w:pict>
                </mc:Fallback>
              </mc:AlternateContent>
            </w:r>
            <w:r w:rsidR="00404E75" w:rsidRPr="0084469F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Exécuter des mouvements d’expression (posture et maintien, gestes ou expressions faciales) ou d’interprétation (esthétiques ou de création) pour transmettre un message, sans utiliser les mouvements responsables de la parole.</w:t>
            </w:r>
          </w:p>
        </w:tc>
      </w:tr>
      <w:tr w:rsidR="00404E75" w:rsidRPr="00BC6626" w14:paraId="01778497" w14:textId="77777777" w:rsidTr="00EB7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87"/>
        </w:trPr>
        <w:tc>
          <w:tcPr>
            <w:tcW w:w="420" w:type="dxa"/>
            <w:tcBorders>
              <w:top w:val="single" w:sz="48" w:space="0" w:color="FFFFFF" w:themeColor="background1"/>
              <w:left w:val="single" w:sz="4" w:space="0" w:color="2196C4"/>
              <w:bottom w:val="single" w:sz="4" w:space="0" w:color="2196C4"/>
              <w:right w:val="single" w:sz="4" w:space="0" w:color="0070C0"/>
            </w:tcBorders>
            <w:shd w:val="clear" w:color="auto" w:fill="1970C1"/>
            <w:tcMar>
              <w:left w:w="0" w:type="dxa"/>
              <w:right w:w="0" w:type="dxa"/>
            </w:tcMar>
            <w:textDirection w:val="btLr"/>
            <w:vAlign w:val="center"/>
          </w:tcPr>
          <w:p w14:paraId="5DE7DD7E" w14:textId="067773A6" w:rsidR="00404E75" w:rsidRPr="00A009D1" w:rsidRDefault="00404E75" w:rsidP="00404E75">
            <w:pPr>
              <w:pStyle w:val="CDTableautitre"/>
              <w:spacing w:before="0" w:after="0"/>
              <w:ind w:left="113" w:right="113"/>
              <w:jc w:val="center"/>
              <w:rPr>
                <w:rFonts w:ascii="Arial" w:eastAsia="Times New Roman" w:hAnsi="Arial" w:cs="Arial"/>
                <w:b w:val="0"/>
                <w:szCs w:val="21"/>
                <w:lang w:eastAsia="fr-CA"/>
              </w:rPr>
            </w:pPr>
            <w:r w:rsidRPr="00A009D1">
              <w:rPr>
                <w:rFonts w:ascii="Arial" w:eastAsia="Times New Roman" w:hAnsi="Arial" w:cs="Arial"/>
                <w:b w:val="0"/>
                <w:szCs w:val="21"/>
                <w:lang w:eastAsia="fr-CA"/>
              </w:rPr>
              <w:t>Exemples de verbes</w:t>
            </w:r>
          </w:p>
        </w:tc>
        <w:tc>
          <w:tcPr>
            <w:tcW w:w="2796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232920A3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</w:t>
            </w:r>
            <w:r w:rsidRPr="00C95246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ttacher</w:t>
            </w:r>
          </w:p>
          <w:p w14:paraId="7BD5DC56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Changer, construire, coudre</w:t>
            </w:r>
          </w:p>
          <w:p w14:paraId="5672C840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Démonter</w:t>
            </w:r>
          </w:p>
          <w:p w14:paraId="0C792694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Employer, enfoncer</w:t>
            </w:r>
          </w:p>
          <w:p w14:paraId="1EC9C1C0" w14:textId="77777777" w:rsidR="00404E75" w:rsidRPr="001D0912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Mélanger</w:t>
            </w:r>
          </w:p>
          <w:p w14:paraId="3D1AAF41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Repérer</w:t>
            </w:r>
          </w:p>
          <w:p w14:paraId="43C2158C" w14:textId="3BA78224" w:rsidR="00404E75" w:rsidRPr="00641287" w:rsidRDefault="00404E75" w:rsidP="00290920">
            <w:pPr>
              <w:pStyle w:val="CDTableautitre"/>
              <w:spacing w:before="120" w:after="40"/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Exemples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 xml:space="preserve"> </w:t>
            </w:r>
            <w:r w:rsidR="00290920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de comportements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 :</w:t>
            </w:r>
          </w:p>
          <w:p w14:paraId="07C179E6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Attacher ses lacets.</w:t>
            </w:r>
          </w:p>
          <w:p w14:paraId="246E1E75" w14:textId="77777777" w:rsidR="00404E75" w:rsidRPr="009B1978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Tenir une fourchette.</w:t>
            </w:r>
          </w:p>
        </w:tc>
        <w:tc>
          <w:tcPr>
            <w:tcW w:w="2796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2F93474C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Calibrer, </w:t>
            </w:r>
            <w:r w:rsidRPr="00C95246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combiner</w:t>
            </w:r>
          </w:p>
          <w:p w14:paraId="4022EB74" w14:textId="77777777" w:rsidR="00404E75" w:rsidRPr="001D0912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Fixer</w:t>
            </w:r>
          </w:p>
          <w:p w14:paraId="16AF8780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Identifier</w:t>
            </w:r>
          </w:p>
          <w:p w14:paraId="66EE027A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Peindre, placer</w:t>
            </w:r>
          </w:p>
          <w:p w14:paraId="53E1FF60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Raccorder, </w:t>
            </w:r>
            <w:r w:rsidRPr="00C95246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remuer</w:t>
            </w: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, </w:t>
            </w:r>
            <w:r w:rsidRPr="00C95246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réparer</w:t>
            </w:r>
          </w:p>
          <w:p w14:paraId="200EE5C9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Serrer</w:t>
            </w:r>
          </w:p>
          <w:p w14:paraId="484871FC" w14:textId="77777777" w:rsidR="00290920" w:rsidRPr="00641287" w:rsidRDefault="00290920" w:rsidP="00290920">
            <w:pPr>
              <w:pStyle w:val="CDTableautitre"/>
              <w:spacing w:before="120" w:after="40"/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Exemples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 xml:space="preserve"> </w:t>
            </w: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de comportements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 :</w:t>
            </w:r>
          </w:p>
          <w:p w14:paraId="5D7CCFB3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Attraper une balle</w:t>
            </w:r>
            <w:r w:rsidRPr="00641287"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.</w:t>
            </w:r>
          </w:p>
          <w:p w14:paraId="1838F2C0" w14:textId="65B070E7" w:rsidR="00404E75" w:rsidRPr="00C95246" w:rsidRDefault="0084469F" w:rsidP="00290920">
            <w:pPr>
              <w:pStyle w:val="CDTableautitre"/>
              <w:spacing w:before="40" w:after="40"/>
              <w:rPr>
                <w:b w:val="0"/>
              </w:rPr>
            </w:pP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Reconnai</w:t>
            </w:r>
            <w:r w:rsidR="00404E75"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tre la provenance d’un son.</w:t>
            </w:r>
          </w:p>
        </w:tc>
        <w:tc>
          <w:tcPr>
            <w:tcW w:w="2796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5BC578BB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Accrocher</w:t>
            </w:r>
          </w:p>
          <w:p w14:paraId="41B574A0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Bâtir</w:t>
            </w:r>
          </w:p>
          <w:p w14:paraId="09E965EE" w14:textId="58A15C65" w:rsidR="00404E75" w:rsidRDefault="0084469F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Clouer</w:t>
            </w:r>
            <w:r w:rsidR="00404E7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, composer, créer </w:t>
            </w:r>
          </w:p>
          <w:p w14:paraId="59F819F3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Écraser, </w:t>
            </w:r>
            <w:r w:rsidRPr="00803390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envelopper</w:t>
            </w:r>
          </w:p>
          <w:p w14:paraId="1E086BDA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M</w:t>
            </w:r>
            <w:r w:rsidRPr="00803390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anipuler</w:t>
            </w:r>
          </w:p>
          <w:p w14:paraId="1E49A598" w14:textId="77777777" w:rsidR="00290920" w:rsidRPr="00641287" w:rsidRDefault="00290920" w:rsidP="00290920">
            <w:pPr>
              <w:pStyle w:val="CDTableautitre"/>
              <w:spacing w:before="120" w:after="40"/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Exemples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 xml:space="preserve"> </w:t>
            </w: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de comportements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 :</w:t>
            </w:r>
          </w:p>
          <w:p w14:paraId="58531418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Reproduire un mouvement.</w:t>
            </w:r>
          </w:p>
          <w:p w14:paraId="0636BBE2" w14:textId="77777777" w:rsidR="00404E75" w:rsidRPr="00803390" w:rsidRDefault="00404E75" w:rsidP="00290920">
            <w:pPr>
              <w:pStyle w:val="CDTableautitre"/>
              <w:spacing w:before="40" w:after="40"/>
              <w:rPr>
                <w:b w:val="0"/>
              </w:rPr>
            </w:pP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Répéter une partition.</w:t>
            </w:r>
          </w:p>
        </w:tc>
        <w:tc>
          <w:tcPr>
            <w:tcW w:w="2796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single" w:sz="4" w:space="0" w:color="0070C0"/>
            </w:tcBorders>
          </w:tcPr>
          <w:p w14:paraId="7CD2746F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Assouplir</w:t>
            </w:r>
          </w:p>
          <w:p w14:paraId="30C9D464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Endurer, exécuter</w:t>
            </w:r>
          </w:p>
          <w:p w14:paraId="49E5C2CA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Forcer</w:t>
            </w:r>
          </w:p>
          <w:p w14:paraId="0E6E9DA5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Glisser, grimper</w:t>
            </w:r>
          </w:p>
          <w:p w14:paraId="44A289C0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Jouer</w:t>
            </w:r>
          </w:p>
          <w:p w14:paraId="2A8B572E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Lancer</w:t>
            </w:r>
          </w:p>
          <w:p w14:paraId="3E9C3DAD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Nager</w:t>
            </w:r>
          </w:p>
          <w:p w14:paraId="0AF6F802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Soulever</w:t>
            </w:r>
          </w:p>
          <w:p w14:paraId="3F951641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Utiliser</w:t>
            </w:r>
          </w:p>
          <w:p w14:paraId="0A6271EB" w14:textId="77777777" w:rsidR="00290920" w:rsidRPr="00641287" w:rsidRDefault="00290920" w:rsidP="00290920">
            <w:pPr>
              <w:pStyle w:val="CDTableautitre"/>
              <w:spacing w:before="120" w:after="40"/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Exemples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 xml:space="preserve"> </w:t>
            </w: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de comportements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 :</w:t>
            </w:r>
          </w:p>
          <w:p w14:paraId="3468308C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Jouer du piano.</w:t>
            </w:r>
          </w:p>
          <w:p w14:paraId="1C1B2F59" w14:textId="77777777" w:rsidR="00404E75" w:rsidRPr="009B1978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Utiliser un outil.</w:t>
            </w:r>
          </w:p>
        </w:tc>
        <w:tc>
          <w:tcPr>
            <w:tcW w:w="2796" w:type="dxa"/>
            <w:tcBorders>
              <w:top w:val="single" w:sz="48" w:space="0" w:color="0070BE"/>
              <w:left w:val="single" w:sz="4" w:space="0" w:color="0070C0"/>
              <w:bottom w:val="single" w:sz="4" w:space="0" w:color="2196C4"/>
              <w:right w:val="nil"/>
            </w:tcBorders>
          </w:tcPr>
          <w:p w14:paraId="59F41D8E" w14:textId="6CB0D253" w:rsidR="00404E75" w:rsidRDefault="0084469F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Danser</w:t>
            </w:r>
            <w:r w:rsidR="00404E75"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, dessiner dans les airs</w:t>
            </w:r>
          </w:p>
          <w:p w14:paraId="051EC195" w14:textId="1224496A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 xml:space="preserve">Exécuter, exprimer </w:t>
            </w:r>
          </w:p>
          <w:p w14:paraId="07F52150" w14:textId="5B49AD5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Imiter, interpréter</w:t>
            </w:r>
          </w:p>
          <w:p w14:paraId="620BA5AB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Plonger</w:t>
            </w:r>
          </w:p>
          <w:p w14:paraId="73DF8662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color w:val="auto"/>
                <w:sz w:val="18"/>
                <w:lang w:val="fr-FR"/>
              </w:rPr>
              <w:t>Mimer, montrer</w:t>
            </w:r>
          </w:p>
          <w:p w14:paraId="7DB8F299" w14:textId="77777777" w:rsidR="00290920" w:rsidRPr="00641287" w:rsidRDefault="00290920" w:rsidP="00290920">
            <w:pPr>
              <w:pStyle w:val="CDTableautitre"/>
              <w:spacing w:before="120" w:after="40"/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Exemples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 xml:space="preserve"> </w:t>
            </w:r>
            <w:r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de comportements</w:t>
            </w:r>
            <w:r w:rsidRPr="00641287">
              <w:rPr>
                <w:rFonts w:ascii="Arial" w:eastAsiaTheme="minorHAnsi" w:hAnsi="Arial" w:cs="Arial"/>
                <w:i/>
                <w:color w:val="auto"/>
                <w:sz w:val="18"/>
                <w:lang w:val="fr-FR"/>
              </w:rPr>
              <w:t> :</w:t>
            </w:r>
          </w:p>
          <w:p w14:paraId="066C8A02" w14:textId="77777777" w:rsidR="00404E75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Interpréter un personnage.</w:t>
            </w:r>
          </w:p>
          <w:p w14:paraId="0CF72C9F" w14:textId="77777777" w:rsidR="00404E75" w:rsidRPr="009A5A4B" w:rsidRDefault="00404E75" w:rsidP="00290920">
            <w:pPr>
              <w:pStyle w:val="CDTableautitre"/>
              <w:spacing w:before="40" w:after="40"/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i/>
                <w:color w:val="auto"/>
                <w:sz w:val="18"/>
                <w:lang w:val="fr-FR"/>
              </w:rPr>
              <w:t>Exécuter une acrobatie.</w:t>
            </w:r>
          </w:p>
        </w:tc>
      </w:tr>
    </w:tbl>
    <w:p w14:paraId="61264A81" w14:textId="77777777" w:rsidR="00404E75" w:rsidRPr="000E4540" w:rsidRDefault="00404E75" w:rsidP="00290920">
      <w:pPr>
        <w:spacing w:before="120" w:after="60"/>
        <w:rPr>
          <w:rFonts w:ascii="Arial" w:hAnsi="Arial" w:cs="Arial"/>
          <w:b/>
          <w:sz w:val="15"/>
        </w:rPr>
      </w:pPr>
      <w:r w:rsidRPr="000E4540">
        <w:rPr>
          <w:rFonts w:ascii="Arial" w:hAnsi="Arial" w:cs="Arial"/>
          <w:b/>
          <w:sz w:val="15"/>
        </w:rPr>
        <w:t xml:space="preserve">Source : </w:t>
      </w:r>
    </w:p>
    <w:p w14:paraId="53578153" w14:textId="4B5334C1" w:rsidR="00DB1239" w:rsidRPr="000E4540" w:rsidRDefault="00F7729B" w:rsidP="00DB1239">
      <w:pPr>
        <w:pStyle w:val="Corpsdetexte"/>
        <w:spacing w:before="60" w:after="60"/>
        <w:ind w:left="284" w:hanging="284"/>
        <w:rPr>
          <w:rFonts w:ascii="Arial" w:hAnsi="Arial" w:cs="Arial"/>
          <w:b w:val="0"/>
          <w:color w:val="000000" w:themeColor="text1"/>
          <w:sz w:val="15"/>
          <w:szCs w:val="16"/>
        </w:rPr>
      </w:pPr>
      <w:proofErr w:type="spellStart"/>
      <w:r w:rsidRPr="000E4540">
        <w:rPr>
          <w:rFonts w:ascii="Arial" w:hAnsi="Arial" w:cs="Arial"/>
          <w:b w:val="0"/>
          <w:color w:val="000000" w:themeColor="text1"/>
          <w:sz w:val="15"/>
          <w:szCs w:val="16"/>
        </w:rPr>
        <w:t>Poellhuber</w:t>
      </w:r>
      <w:proofErr w:type="spellEnd"/>
      <w:r w:rsidR="00DB1239" w:rsidRPr="000E4540">
        <w:rPr>
          <w:rFonts w:ascii="Arial" w:hAnsi="Arial" w:cs="Arial"/>
          <w:b w:val="0"/>
          <w:color w:val="000000" w:themeColor="text1"/>
          <w:sz w:val="15"/>
          <w:szCs w:val="16"/>
        </w:rPr>
        <w:t xml:space="preserve">, B., </w:t>
      </w:r>
      <w:r w:rsidRPr="000E4540">
        <w:rPr>
          <w:rFonts w:ascii="Arial" w:hAnsi="Arial" w:cs="Arial"/>
          <w:b w:val="0"/>
          <w:color w:val="000000" w:themeColor="text1"/>
          <w:sz w:val="15"/>
          <w:szCs w:val="16"/>
        </w:rPr>
        <w:t>Fournier St-Laurent</w:t>
      </w:r>
      <w:r w:rsidR="00DB1239" w:rsidRPr="000E4540">
        <w:rPr>
          <w:rFonts w:ascii="Arial" w:hAnsi="Arial" w:cs="Arial"/>
          <w:b w:val="0"/>
          <w:color w:val="000000" w:themeColor="text1"/>
          <w:sz w:val="15"/>
          <w:szCs w:val="16"/>
        </w:rPr>
        <w:t xml:space="preserve">, S. et </w:t>
      </w:r>
      <w:r w:rsidRPr="000E4540">
        <w:rPr>
          <w:rFonts w:ascii="Arial" w:hAnsi="Arial" w:cs="Arial"/>
          <w:b w:val="0"/>
          <w:color w:val="000000" w:themeColor="text1"/>
          <w:sz w:val="15"/>
          <w:szCs w:val="16"/>
        </w:rPr>
        <w:t>Bérubé</w:t>
      </w:r>
      <w:r w:rsidR="00DB1239" w:rsidRPr="000E4540">
        <w:rPr>
          <w:rFonts w:ascii="Arial" w:hAnsi="Arial" w:cs="Arial"/>
          <w:b w:val="0"/>
          <w:color w:val="000000" w:themeColor="text1"/>
          <w:sz w:val="15"/>
          <w:szCs w:val="16"/>
        </w:rPr>
        <w:t xml:space="preserve">, B. (2016). </w:t>
      </w:r>
      <w:r w:rsidR="00DB1239" w:rsidRPr="000E4540">
        <w:rPr>
          <w:rFonts w:ascii="Arial" w:hAnsi="Arial" w:cs="Arial"/>
          <w:b w:val="0"/>
          <w:i/>
          <w:sz w:val="15"/>
        </w:rPr>
        <w:t>Outil d’aide à la scénarisation pédagogique/Intention pédagogique/Objectifs d’apprentissage</w:t>
      </w:r>
      <w:r w:rsidR="00DB1239" w:rsidRPr="000E4540">
        <w:rPr>
          <w:rFonts w:ascii="Arial" w:hAnsi="Arial" w:cs="Arial"/>
          <w:b w:val="0"/>
          <w:sz w:val="15"/>
        </w:rPr>
        <w:t xml:space="preserve">. </w:t>
      </w:r>
      <w:r w:rsidRPr="000E4540">
        <w:rPr>
          <w:rFonts w:ascii="Arial" w:hAnsi="Arial" w:cs="Arial"/>
          <w:b w:val="0"/>
          <w:color w:val="000000" w:themeColor="text1"/>
          <w:sz w:val="15"/>
          <w:szCs w:val="16"/>
        </w:rPr>
        <w:t xml:space="preserve">Université de Montréal, Collège Ahuntsic et CCDMD. </w:t>
      </w:r>
      <w:r w:rsidR="00DB1239" w:rsidRPr="000E4540">
        <w:rPr>
          <w:rFonts w:ascii="Arial" w:hAnsi="Arial" w:cs="Arial"/>
          <w:b w:val="0"/>
          <w:sz w:val="15"/>
        </w:rPr>
        <w:t xml:space="preserve">Repéré à </w:t>
      </w:r>
      <w:hyperlink r:id="rId17" w:history="1">
        <w:r w:rsidR="00DB1239" w:rsidRPr="000E4540">
          <w:rPr>
            <w:rStyle w:val="Hyperlien"/>
            <w:rFonts w:ascii="Arial" w:hAnsi="Arial" w:cs="Arial"/>
            <w:b w:val="0"/>
            <w:sz w:val="15"/>
          </w:rPr>
          <w:t>http://aide.ccdmd.qc.ca/oas/fr/section_3_6</w:t>
        </w:r>
      </w:hyperlink>
      <w:r w:rsidR="00DB1239" w:rsidRPr="000E4540">
        <w:rPr>
          <w:rFonts w:ascii="Arial" w:hAnsi="Arial" w:cs="Arial"/>
          <w:b w:val="0"/>
          <w:color w:val="000000" w:themeColor="text1"/>
          <w:sz w:val="15"/>
          <w:szCs w:val="16"/>
        </w:rPr>
        <w:t xml:space="preserve"> </w:t>
      </w:r>
    </w:p>
    <w:p w14:paraId="150512CE" w14:textId="1384E29E" w:rsidR="00404E75" w:rsidRPr="00816FDE" w:rsidRDefault="00404E75" w:rsidP="00DB79F2">
      <w:pPr>
        <w:spacing w:before="60" w:after="60"/>
        <w:rPr>
          <w:rFonts w:ascii="Arial" w:hAnsi="Arial" w:cs="Arial"/>
          <w:b/>
        </w:rPr>
      </w:pPr>
    </w:p>
    <w:sectPr w:rsidR="00404E75" w:rsidRPr="00816FDE" w:rsidSect="00F61D5A">
      <w:pgSz w:w="15840" w:h="12240" w:orient="landscape" w:code="1"/>
      <w:pgMar w:top="1021" w:right="799" w:bottom="1021" w:left="720" w:header="737" w:footer="680" w:gutter="0"/>
      <w:pgNumType w:fmt="upp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2110" w14:textId="77777777" w:rsidR="005C06A5" w:rsidRDefault="005C06A5">
      <w:r>
        <w:separator/>
      </w:r>
    </w:p>
  </w:endnote>
  <w:endnote w:type="continuationSeparator" w:id="0">
    <w:p w14:paraId="5647E9C5" w14:textId="77777777" w:rsidR="005C06A5" w:rsidRDefault="005C06A5">
      <w:r>
        <w:continuationSeparator/>
      </w:r>
    </w:p>
  </w:endnote>
  <w:endnote w:type="continuationNotice" w:id="1">
    <w:p w14:paraId="56436CDC" w14:textId="77777777" w:rsidR="00405278" w:rsidRDefault="00405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3D71" w14:textId="52B22F53" w:rsidR="009047D9" w:rsidRPr="00F81D56" w:rsidRDefault="009047D9" w:rsidP="00F81D56">
    <w:pPr>
      <w:pStyle w:val="Pieddepage"/>
      <w:ind w:right="360"/>
      <w:rPr>
        <w:rFonts w:ascii="Arial" w:hAnsi="Arial" w:cs="Arial"/>
        <w:color w:val="1974B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DF03" w14:textId="002B7DD2" w:rsidR="009047D9" w:rsidRPr="00DC5D7A" w:rsidRDefault="009047D9" w:rsidP="00432A96">
    <w:pPr>
      <w:pStyle w:val="Pieddepage"/>
      <w:spacing w:before="120"/>
      <w:ind w:right="360"/>
      <w:rPr>
        <w:rFonts w:ascii="Arial" w:hAnsi="Arial" w:cs="Arial"/>
        <w:color w:val="0E72B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7B70" w14:textId="77777777" w:rsidR="005C06A5" w:rsidRDefault="005C06A5">
      <w:r>
        <w:separator/>
      </w:r>
    </w:p>
  </w:footnote>
  <w:footnote w:type="continuationSeparator" w:id="0">
    <w:p w14:paraId="78B93D7A" w14:textId="77777777" w:rsidR="005C06A5" w:rsidRDefault="005C06A5">
      <w:r>
        <w:continuationSeparator/>
      </w:r>
    </w:p>
  </w:footnote>
  <w:footnote w:type="continuationNotice" w:id="1">
    <w:p w14:paraId="0409BFB9" w14:textId="77777777" w:rsidR="00405278" w:rsidRDefault="00405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1653" w14:textId="5E20BEBA" w:rsidR="009047D9" w:rsidRPr="00091652" w:rsidRDefault="000B5AD1" w:rsidP="00912D18">
    <w:pPr>
      <w:pStyle w:val="En-tte"/>
      <w:spacing w:after="240"/>
      <w:rPr>
        <w:rFonts w:ascii="Arial" w:hAnsi="Arial" w:cs="Arial"/>
        <w:color w:val="1970C1"/>
        <w:sz w:val="20"/>
      </w:rPr>
    </w:pPr>
    <w:r w:rsidRPr="00091652">
      <w:rPr>
        <w:rFonts w:ascii="Arial" w:hAnsi="Arial" w:cs="Arial"/>
        <w:color w:val="1970C1"/>
        <w:sz w:val="20"/>
      </w:rPr>
      <w:t xml:space="preserve">Centre de pédagogie universitaire </w:t>
    </w:r>
    <w:r w:rsidR="00091652" w:rsidRPr="00091652">
      <w:rPr>
        <w:rFonts w:ascii="Arial" w:hAnsi="Arial" w:cs="Arial"/>
        <w:color w:val="1970C1"/>
        <w:sz w:val="20"/>
      </w:rPr>
      <w:t xml:space="preserve">– </w:t>
    </w:r>
    <w:r w:rsidRPr="00091652">
      <w:rPr>
        <w:rFonts w:ascii="Arial" w:hAnsi="Arial" w:cs="Arial"/>
        <w:color w:val="1970C1"/>
        <w:sz w:val="20"/>
      </w:rPr>
      <w:t>Université de Montréal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54"/>
    <w:multiLevelType w:val="multilevel"/>
    <w:tmpl w:val="435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351AEB"/>
    <w:multiLevelType w:val="hybridMultilevel"/>
    <w:tmpl w:val="BAC46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533"/>
    <w:multiLevelType w:val="hybridMultilevel"/>
    <w:tmpl w:val="82C89B18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DEF4D53C">
      <w:start w:val="1"/>
      <w:numFmt w:val="bullet"/>
      <w:lvlText w:val="o"/>
      <w:lvlJc w:val="left"/>
      <w:pPr>
        <w:ind w:left="1780" w:hanging="36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F72CFB"/>
    <w:multiLevelType w:val="hybridMultilevel"/>
    <w:tmpl w:val="98AA3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96F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9EB"/>
    <w:multiLevelType w:val="hybridMultilevel"/>
    <w:tmpl w:val="3E2214F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596"/>
    <w:multiLevelType w:val="hybridMultilevel"/>
    <w:tmpl w:val="3E0A5DD6"/>
    <w:lvl w:ilvl="0" w:tplc="9FD07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6F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ED8"/>
    <w:multiLevelType w:val="hybridMultilevel"/>
    <w:tmpl w:val="A81A65E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BC4E8D"/>
    <w:multiLevelType w:val="hybridMultilevel"/>
    <w:tmpl w:val="83F82028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D087C2C">
      <w:start w:val="1"/>
      <w:numFmt w:val="bullet"/>
      <w:lvlText w:val="o"/>
      <w:lvlJc w:val="left"/>
      <w:pPr>
        <w:ind w:left="1780" w:hanging="360"/>
      </w:pPr>
      <w:rPr>
        <w:rFonts w:ascii="Symbol" w:hAnsi="Symbol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785574B"/>
    <w:multiLevelType w:val="hybridMultilevel"/>
    <w:tmpl w:val="4F76D1DC"/>
    <w:lvl w:ilvl="0" w:tplc="4516C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D05D9"/>
    <w:multiLevelType w:val="hybridMultilevel"/>
    <w:tmpl w:val="29A4F874"/>
    <w:lvl w:ilvl="0" w:tplc="6B32CB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587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0326B"/>
    <w:multiLevelType w:val="hybridMultilevel"/>
    <w:tmpl w:val="05C6BC44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C1820E70">
      <w:start w:val="1"/>
      <w:numFmt w:val="bullet"/>
      <w:lvlText w:val="o"/>
      <w:lvlJc w:val="left"/>
      <w:pPr>
        <w:ind w:left="1780" w:hanging="360"/>
      </w:pPr>
      <w:rPr>
        <w:rFonts w:ascii="Arial" w:hAnsi="Arial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9D92EB1"/>
    <w:multiLevelType w:val="hybridMultilevel"/>
    <w:tmpl w:val="7D00EBAC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81CCDB02">
      <w:start w:val="1"/>
      <w:numFmt w:val="bullet"/>
      <w:lvlText w:val="–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3F3303D"/>
    <w:multiLevelType w:val="hybridMultilevel"/>
    <w:tmpl w:val="5BC6556C"/>
    <w:lvl w:ilvl="0" w:tplc="B2ACE1C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27F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7257F"/>
    <w:multiLevelType w:val="hybridMultilevel"/>
    <w:tmpl w:val="49EE90B8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6854F8C"/>
    <w:multiLevelType w:val="hybridMultilevel"/>
    <w:tmpl w:val="824C1384"/>
    <w:lvl w:ilvl="0" w:tplc="B2ACE1C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27F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07B62"/>
    <w:multiLevelType w:val="hybridMultilevel"/>
    <w:tmpl w:val="42DC7EA4"/>
    <w:lvl w:ilvl="0" w:tplc="9F982248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0E72BD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5DA7BE2"/>
    <w:multiLevelType w:val="hybridMultilevel"/>
    <w:tmpl w:val="C1C061CA"/>
    <w:lvl w:ilvl="0" w:tplc="0C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60563A3"/>
    <w:multiLevelType w:val="hybridMultilevel"/>
    <w:tmpl w:val="66BCBEDC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516C5F8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D947516"/>
    <w:multiLevelType w:val="hybridMultilevel"/>
    <w:tmpl w:val="3AB0D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57B84"/>
    <w:multiLevelType w:val="hybridMultilevel"/>
    <w:tmpl w:val="915AAB56"/>
    <w:lvl w:ilvl="0" w:tplc="A998A19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A2C24"/>
      </w:rPr>
    </w:lvl>
    <w:lvl w:ilvl="1" w:tplc="502C253E">
      <w:start w:val="1"/>
      <w:numFmt w:val="bullet"/>
      <w:pStyle w:val="CDListepuce-N1"/>
      <w:lvlText w:val=""/>
      <w:lvlJc w:val="left"/>
      <w:pPr>
        <w:ind w:left="360" w:hanging="360"/>
      </w:pPr>
      <w:rPr>
        <w:rFonts w:ascii="Symbol" w:hAnsi="Symbol" w:hint="default"/>
        <w:color w:val="4C4C4C"/>
        <w:sz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E59C0"/>
    <w:multiLevelType w:val="hybridMultilevel"/>
    <w:tmpl w:val="A712FBC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C7BF9"/>
    <w:multiLevelType w:val="hybridMultilevel"/>
    <w:tmpl w:val="83BC2D92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9DEA78A">
      <w:start w:val="1"/>
      <w:numFmt w:val="bullet"/>
      <w:lvlText w:val="o"/>
      <w:lvlJc w:val="left"/>
      <w:pPr>
        <w:ind w:left="178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65CE559C"/>
    <w:multiLevelType w:val="hybridMultilevel"/>
    <w:tmpl w:val="10863330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1632BCC"/>
    <w:multiLevelType w:val="hybridMultilevel"/>
    <w:tmpl w:val="FEE8AB08"/>
    <w:lvl w:ilvl="0" w:tplc="69B0E88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141D24"/>
    <w:multiLevelType w:val="hybridMultilevel"/>
    <w:tmpl w:val="58C4C1F2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7C826C54"/>
    <w:multiLevelType w:val="hybridMultilevel"/>
    <w:tmpl w:val="FE8A8298"/>
    <w:lvl w:ilvl="0" w:tplc="FBBC280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634761">
    <w:abstractNumId w:val="14"/>
  </w:num>
  <w:num w:numId="2" w16cid:durableId="357197866">
    <w:abstractNumId w:val="20"/>
  </w:num>
  <w:num w:numId="3" w16cid:durableId="1857497016">
    <w:abstractNumId w:val="4"/>
  </w:num>
  <w:num w:numId="4" w16cid:durableId="983389496">
    <w:abstractNumId w:val="11"/>
  </w:num>
  <w:num w:numId="5" w16cid:durableId="953440881">
    <w:abstractNumId w:val="19"/>
  </w:num>
  <w:num w:numId="6" w16cid:durableId="727261461">
    <w:abstractNumId w:val="18"/>
  </w:num>
  <w:num w:numId="7" w16cid:durableId="233709108">
    <w:abstractNumId w:val="0"/>
  </w:num>
  <w:num w:numId="8" w16cid:durableId="399444957">
    <w:abstractNumId w:val="6"/>
  </w:num>
  <w:num w:numId="9" w16cid:durableId="649870195">
    <w:abstractNumId w:val="9"/>
  </w:num>
  <w:num w:numId="10" w16cid:durableId="1352949951">
    <w:abstractNumId w:val="5"/>
  </w:num>
  <w:num w:numId="11" w16cid:durableId="416368664">
    <w:abstractNumId w:val="3"/>
  </w:num>
  <w:num w:numId="12" w16cid:durableId="613099091">
    <w:abstractNumId w:val="25"/>
  </w:num>
  <w:num w:numId="13" w16cid:durableId="413089398">
    <w:abstractNumId w:val="16"/>
  </w:num>
  <w:num w:numId="14" w16cid:durableId="431245395">
    <w:abstractNumId w:val="15"/>
  </w:num>
  <w:num w:numId="15" w16cid:durableId="1590770689">
    <w:abstractNumId w:val="12"/>
  </w:num>
  <w:num w:numId="16" w16cid:durableId="1431438630">
    <w:abstractNumId w:val="24"/>
  </w:num>
  <w:num w:numId="17" w16cid:durableId="1933779314">
    <w:abstractNumId w:val="22"/>
  </w:num>
  <w:num w:numId="18" w16cid:durableId="1918444458">
    <w:abstractNumId w:val="21"/>
  </w:num>
  <w:num w:numId="19" w16cid:durableId="1220631293">
    <w:abstractNumId w:val="10"/>
  </w:num>
  <w:num w:numId="20" w16cid:durableId="1217468037">
    <w:abstractNumId w:val="7"/>
  </w:num>
  <w:num w:numId="21" w16cid:durableId="1515605675">
    <w:abstractNumId w:val="2"/>
  </w:num>
  <w:num w:numId="22" w16cid:durableId="1846940813">
    <w:abstractNumId w:val="13"/>
  </w:num>
  <w:num w:numId="23" w16cid:durableId="1361735690">
    <w:abstractNumId w:val="17"/>
  </w:num>
  <w:num w:numId="24" w16cid:durableId="1903440747">
    <w:abstractNumId w:val="8"/>
  </w:num>
  <w:num w:numId="25" w16cid:durableId="457335391">
    <w:abstractNumId w:val="23"/>
  </w:num>
  <w:num w:numId="26" w16cid:durableId="213544388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hideSpellingErrors/>
  <w:hideGrammaticalErrors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6F"/>
    <w:rsid w:val="00000B10"/>
    <w:rsid w:val="00000F9C"/>
    <w:rsid w:val="00002EC0"/>
    <w:rsid w:val="00003295"/>
    <w:rsid w:val="00003F71"/>
    <w:rsid w:val="000045B1"/>
    <w:rsid w:val="00006943"/>
    <w:rsid w:val="00006F88"/>
    <w:rsid w:val="00011262"/>
    <w:rsid w:val="00013A2E"/>
    <w:rsid w:val="000174E8"/>
    <w:rsid w:val="00017632"/>
    <w:rsid w:val="00017A5C"/>
    <w:rsid w:val="0002076F"/>
    <w:rsid w:val="00021739"/>
    <w:rsid w:val="0002182A"/>
    <w:rsid w:val="000226AE"/>
    <w:rsid w:val="00024EE1"/>
    <w:rsid w:val="000255CA"/>
    <w:rsid w:val="00025B9F"/>
    <w:rsid w:val="00025E97"/>
    <w:rsid w:val="00027146"/>
    <w:rsid w:val="00030457"/>
    <w:rsid w:val="00033284"/>
    <w:rsid w:val="000359DF"/>
    <w:rsid w:val="00036C3D"/>
    <w:rsid w:val="00040891"/>
    <w:rsid w:val="000453AF"/>
    <w:rsid w:val="00045AA3"/>
    <w:rsid w:val="00051215"/>
    <w:rsid w:val="00052D64"/>
    <w:rsid w:val="000541D7"/>
    <w:rsid w:val="00055977"/>
    <w:rsid w:val="000574A1"/>
    <w:rsid w:val="00062505"/>
    <w:rsid w:val="0006306E"/>
    <w:rsid w:val="00063A5D"/>
    <w:rsid w:val="00064636"/>
    <w:rsid w:val="00065FA8"/>
    <w:rsid w:val="00066987"/>
    <w:rsid w:val="0007002B"/>
    <w:rsid w:val="00072872"/>
    <w:rsid w:val="00072C8C"/>
    <w:rsid w:val="000741D3"/>
    <w:rsid w:val="00076253"/>
    <w:rsid w:val="000771E1"/>
    <w:rsid w:val="00077572"/>
    <w:rsid w:val="00077CA9"/>
    <w:rsid w:val="00080728"/>
    <w:rsid w:val="0008141A"/>
    <w:rsid w:val="0008217D"/>
    <w:rsid w:val="00083CF3"/>
    <w:rsid w:val="00087E69"/>
    <w:rsid w:val="00091652"/>
    <w:rsid w:val="000963CE"/>
    <w:rsid w:val="00097492"/>
    <w:rsid w:val="00097924"/>
    <w:rsid w:val="000A01DC"/>
    <w:rsid w:val="000A08F9"/>
    <w:rsid w:val="000A0F77"/>
    <w:rsid w:val="000A5473"/>
    <w:rsid w:val="000A555E"/>
    <w:rsid w:val="000A5D95"/>
    <w:rsid w:val="000A6233"/>
    <w:rsid w:val="000A7C60"/>
    <w:rsid w:val="000B2D9A"/>
    <w:rsid w:val="000B5AD1"/>
    <w:rsid w:val="000B60F6"/>
    <w:rsid w:val="000B6C5B"/>
    <w:rsid w:val="000C0358"/>
    <w:rsid w:val="000C0B4A"/>
    <w:rsid w:val="000C2069"/>
    <w:rsid w:val="000C2CF0"/>
    <w:rsid w:val="000C3D27"/>
    <w:rsid w:val="000C4397"/>
    <w:rsid w:val="000C612F"/>
    <w:rsid w:val="000D2165"/>
    <w:rsid w:val="000D22AB"/>
    <w:rsid w:val="000D32D5"/>
    <w:rsid w:val="000D3FFA"/>
    <w:rsid w:val="000D4F1D"/>
    <w:rsid w:val="000D6D8A"/>
    <w:rsid w:val="000E0114"/>
    <w:rsid w:val="000E1C88"/>
    <w:rsid w:val="000E236F"/>
    <w:rsid w:val="000E4540"/>
    <w:rsid w:val="000E710C"/>
    <w:rsid w:val="000F1DDC"/>
    <w:rsid w:val="000F6DDD"/>
    <w:rsid w:val="00100B6A"/>
    <w:rsid w:val="00100FB9"/>
    <w:rsid w:val="0010166D"/>
    <w:rsid w:val="00115978"/>
    <w:rsid w:val="001167F0"/>
    <w:rsid w:val="0011779E"/>
    <w:rsid w:val="001239A6"/>
    <w:rsid w:val="0012762B"/>
    <w:rsid w:val="001301DC"/>
    <w:rsid w:val="001314FE"/>
    <w:rsid w:val="0013160D"/>
    <w:rsid w:val="00133503"/>
    <w:rsid w:val="0013440F"/>
    <w:rsid w:val="00137FCB"/>
    <w:rsid w:val="00140B97"/>
    <w:rsid w:val="001414DC"/>
    <w:rsid w:val="0014181D"/>
    <w:rsid w:val="00142821"/>
    <w:rsid w:val="001509A2"/>
    <w:rsid w:val="00151813"/>
    <w:rsid w:val="00154A01"/>
    <w:rsid w:val="00154B85"/>
    <w:rsid w:val="001562BB"/>
    <w:rsid w:val="00157FB3"/>
    <w:rsid w:val="0016086F"/>
    <w:rsid w:val="00160B35"/>
    <w:rsid w:val="00161CEE"/>
    <w:rsid w:val="00161D9D"/>
    <w:rsid w:val="001627DD"/>
    <w:rsid w:val="00162F02"/>
    <w:rsid w:val="00163074"/>
    <w:rsid w:val="00163D3F"/>
    <w:rsid w:val="0016498C"/>
    <w:rsid w:val="0016583F"/>
    <w:rsid w:val="00166FD6"/>
    <w:rsid w:val="00171D61"/>
    <w:rsid w:val="00173812"/>
    <w:rsid w:val="00173AFB"/>
    <w:rsid w:val="00177077"/>
    <w:rsid w:val="00180787"/>
    <w:rsid w:val="0018159F"/>
    <w:rsid w:val="00181DB9"/>
    <w:rsid w:val="00182613"/>
    <w:rsid w:val="0018285A"/>
    <w:rsid w:val="001838D1"/>
    <w:rsid w:val="001874CA"/>
    <w:rsid w:val="0019018C"/>
    <w:rsid w:val="001922BF"/>
    <w:rsid w:val="00194652"/>
    <w:rsid w:val="001969A5"/>
    <w:rsid w:val="00197DFE"/>
    <w:rsid w:val="001A0775"/>
    <w:rsid w:val="001A38C7"/>
    <w:rsid w:val="001B0614"/>
    <w:rsid w:val="001B14D4"/>
    <w:rsid w:val="001B37B6"/>
    <w:rsid w:val="001B4DDD"/>
    <w:rsid w:val="001C5D0E"/>
    <w:rsid w:val="001C7342"/>
    <w:rsid w:val="001C797F"/>
    <w:rsid w:val="001C7F5E"/>
    <w:rsid w:val="001D2317"/>
    <w:rsid w:val="001D2BD6"/>
    <w:rsid w:val="001D3019"/>
    <w:rsid w:val="001D345D"/>
    <w:rsid w:val="001E0A2B"/>
    <w:rsid w:val="001E0CFE"/>
    <w:rsid w:val="001E2FFB"/>
    <w:rsid w:val="001E4649"/>
    <w:rsid w:val="001F167D"/>
    <w:rsid w:val="001F1CF9"/>
    <w:rsid w:val="001F4129"/>
    <w:rsid w:val="001F5182"/>
    <w:rsid w:val="001F51D7"/>
    <w:rsid w:val="001F771C"/>
    <w:rsid w:val="00200873"/>
    <w:rsid w:val="00200AEB"/>
    <w:rsid w:val="002049B9"/>
    <w:rsid w:val="00204D4D"/>
    <w:rsid w:val="00210070"/>
    <w:rsid w:val="0021054C"/>
    <w:rsid w:val="00211BFA"/>
    <w:rsid w:val="002150A9"/>
    <w:rsid w:val="00215CE7"/>
    <w:rsid w:val="0021640D"/>
    <w:rsid w:val="002200E9"/>
    <w:rsid w:val="00222028"/>
    <w:rsid w:val="00222F0B"/>
    <w:rsid w:val="00223C8D"/>
    <w:rsid w:val="00226453"/>
    <w:rsid w:val="0023130F"/>
    <w:rsid w:val="002327A5"/>
    <w:rsid w:val="002347EB"/>
    <w:rsid w:val="00234983"/>
    <w:rsid w:val="00234A6C"/>
    <w:rsid w:val="0024009F"/>
    <w:rsid w:val="002408C9"/>
    <w:rsid w:val="00240C3D"/>
    <w:rsid w:val="0024180C"/>
    <w:rsid w:val="002421BB"/>
    <w:rsid w:val="00243753"/>
    <w:rsid w:val="00243F69"/>
    <w:rsid w:val="00244005"/>
    <w:rsid w:val="00246602"/>
    <w:rsid w:val="00247007"/>
    <w:rsid w:val="00250AC8"/>
    <w:rsid w:val="002512BF"/>
    <w:rsid w:val="002532DF"/>
    <w:rsid w:val="00253787"/>
    <w:rsid w:val="00254665"/>
    <w:rsid w:val="002549B8"/>
    <w:rsid w:val="00261DC3"/>
    <w:rsid w:val="002631EB"/>
    <w:rsid w:val="00270E4B"/>
    <w:rsid w:val="00272E54"/>
    <w:rsid w:val="00276104"/>
    <w:rsid w:val="00277E1F"/>
    <w:rsid w:val="00280BC4"/>
    <w:rsid w:val="00283174"/>
    <w:rsid w:val="00283427"/>
    <w:rsid w:val="0028375B"/>
    <w:rsid w:val="0028448A"/>
    <w:rsid w:val="00285BBB"/>
    <w:rsid w:val="00285C63"/>
    <w:rsid w:val="00285EEF"/>
    <w:rsid w:val="00287620"/>
    <w:rsid w:val="002877B4"/>
    <w:rsid w:val="00290920"/>
    <w:rsid w:val="00292BC7"/>
    <w:rsid w:val="00292BE6"/>
    <w:rsid w:val="00292F78"/>
    <w:rsid w:val="00293227"/>
    <w:rsid w:val="0029338B"/>
    <w:rsid w:val="00294354"/>
    <w:rsid w:val="00296622"/>
    <w:rsid w:val="002973D8"/>
    <w:rsid w:val="00297F06"/>
    <w:rsid w:val="002A1FDC"/>
    <w:rsid w:val="002A28B1"/>
    <w:rsid w:val="002A29AC"/>
    <w:rsid w:val="002A313E"/>
    <w:rsid w:val="002A7158"/>
    <w:rsid w:val="002A76DD"/>
    <w:rsid w:val="002B0C5F"/>
    <w:rsid w:val="002B1198"/>
    <w:rsid w:val="002B1B8F"/>
    <w:rsid w:val="002B27A1"/>
    <w:rsid w:val="002B5186"/>
    <w:rsid w:val="002C0945"/>
    <w:rsid w:val="002C2607"/>
    <w:rsid w:val="002C36E0"/>
    <w:rsid w:val="002C4F77"/>
    <w:rsid w:val="002D0A98"/>
    <w:rsid w:val="002D22C1"/>
    <w:rsid w:val="002D30E8"/>
    <w:rsid w:val="002D3739"/>
    <w:rsid w:val="002D4E07"/>
    <w:rsid w:val="002D7B21"/>
    <w:rsid w:val="002E2420"/>
    <w:rsid w:val="002E337D"/>
    <w:rsid w:val="002E3C67"/>
    <w:rsid w:val="002E5B20"/>
    <w:rsid w:val="002E7366"/>
    <w:rsid w:val="002E749C"/>
    <w:rsid w:val="002F0DCB"/>
    <w:rsid w:val="002F227A"/>
    <w:rsid w:val="002F3364"/>
    <w:rsid w:val="002F4B02"/>
    <w:rsid w:val="002F5321"/>
    <w:rsid w:val="002F57EE"/>
    <w:rsid w:val="002F6A9E"/>
    <w:rsid w:val="002F73B3"/>
    <w:rsid w:val="002F7548"/>
    <w:rsid w:val="002F7603"/>
    <w:rsid w:val="00300F1E"/>
    <w:rsid w:val="00302441"/>
    <w:rsid w:val="00302705"/>
    <w:rsid w:val="00302A9B"/>
    <w:rsid w:val="00305245"/>
    <w:rsid w:val="00305D14"/>
    <w:rsid w:val="00310D05"/>
    <w:rsid w:val="0031212A"/>
    <w:rsid w:val="00312646"/>
    <w:rsid w:val="00313E94"/>
    <w:rsid w:val="00317AB2"/>
    <w:rsid w:val="00325758"/>
    <w:rsid w:val="00325A52"/>
    <w:rsid w:val="00326CD7"/>
    <w:rsid w:val="003273D0"/>
    <w:rsid w:val="003303B6"/>
    <w:rsid w:val="00330DEA"/>
    <w:rsid w:val="00334E55"/>
    <w:rsid w:val="0034038C"/>
    <w:rsid w:val="00342CD7"/>
    <w:rsid w:val="003439AF"/>
    <w:rsid w:val="003449EB"/>
    <w:rsid w:val="003463B0"/>
    <w:rsid w:val="003465C8"/>
    <w:rsid w:val="00347D16"/>
    <w:rsid w:val="00352230"/>
    <w:rsid w:val="00354EC3"/>
    <w:rsid w:val="00355BF0"/>
    <w:rsid w:val="00356682"/>
    <w:rsid w:val="003569AC"/>
    <w:rsid w:val="0035751B"/>
    <w:rsid w:val="00357568"/>
    <w:rsid w:val="00361AA0"/>
    <w:rsid w:val="00364AD7"/>
    <w:rsid w:val="00364CAA"/>
    <w:rsid w:val="00366327"/>
    <w:rsid w:val="00366A98"/>
    <w:rsid w:val="00366BC1"/>
    <w:rsid w:val="00367A96"/>
    <w:rsid w:val="00370756"/>
    <w:rsid w:val="00371D7D"/>
    <w:rsid w:val="00374068"/>
    <w:rsid w:val="00374AB9"/>
    <w:rsid w:val="00375AAE"/>
    <w:rsid w:val="00376395"/>
    <w:rsid w:val="00380A0A"/>
    <w:rsid w:val="0038183A"/>
    <w:rsid w:val="00384A85"/>
    <w:rsid w:val="003852E1"/>
    <w:rsid w:val="00385801"/>
    <w:rsid w:val="00387B6D"/>
    <w:rsid w:val="003913A9"/>
    <w:rsid w:val="00393645"/>
    <w:rsid w:val="00394341"/>
    <w:rsid w:val="00394E08"/>
    <w:rsid w:val="003A14DB"/>
    <w:rsid w:val="003A1720"/>
    <w:rsid w:val="003A4AE3"/>
    <w:rsid w:val="003A507A"/>
    <w:rsid w:val="003A66F7"/>
    <w:rsid w:val="003A6A05"/>
    <w:rsid w:val="003A769A"/>
    <w:rsid w:val="003B1A9D"/>
    <w:rsid w:val="003B1EF2"/>
    <w:rsid w:val="003B3235"/>
    <w:rsid w:val="003B6D3D"/>
    <w:rsid w:val="003B7992"/>
    <w:rsid w:val="003C1B7D"/>
    <w:rsid w:val="003C1DFF"/>
    <w:rsid w:val="003C3404"/>
    <w:rsid w:val="003C3BC0"/>
    <w:rsid w:val="003C67A7"/>
    <w:rsid w:val="003C70CE"/>
    <w:rsid w:val="003D59EB"/>
    <w:rsid w:val="003D7AD8"/>
    <w:rsid w:val="003E01F0"/>
    <w:rsid w:val="003E0B57"/>
    <w:rsid w:val="003E22A6"/>
    <w:rsid w:val="003E260F"/>
    <w:rsid w:val="003E352B"/>
    <w:rsid w:val="003E4047"/>
    <w:rsid w:val="003E594B"/>
    <w:rsid w:val="003F088C"/>
    <w:rsid w:val="003F38C7"/>
    <w:rsid w:val="003F7026"/>
    <w:rsid w:val="004005B2"/>
    <w:rsid w:val="004009B2"/>
    <w:rsid w:val="0040139F"/>
    <w:rsid w:val="004021F7"/>
    <w:rsid w:val="00404E75"/>
    <w:rsid w:val="00405278"/>
    <w:rsid w:val="00407136"/>
    <w:rsid w:val="0040755C"/>
    <w:rsid w:val="00411793"/>
    <w:rsid w:val="00411A66"/>
    <w:rsid w:val="00414E18"/>
    <w:rsid w:val="00424EF8"/>
    <w:rsid w:val="00432A96"/>
    <w:rsid w:val="00435792"/>
    <w:rsid w:val="004362FD"/>
    <w:rsid w:val="004409D5"/>
    <w:rsid w:val="00442967"/>
    <w:rsid w:val="004443C1"/>
    <w:rsid w:val="00444527"/>
    <w:rsid w:val="004445A9"/>
    <w:rsid w:val="00444D95"/>
    <w:rsid w:val="00445349"/>
    <w:rsid w:val="00446844"/>
    <w:rsid w:val="00447246"/>
    <w:rsid w:val="004500EB"/>
    <w:rsid w:val="00450577"/>
    <w:rsid w:val="004526A9"/>
    <w:rsid w:val="00454B9D"/>
    <w:rsid w:val="00455F6A"/>
    <w:rsid w:val="004567F8"/>
    <w:rsid w:val="00457AE2"/>
    <w:rsid w:val="00461B41"/>
    <w:rsid w:val="0046566E"/>
    <w:rsid w:val="00466BF0"/>
    <w:rsid w:val="00480513"/>
    <w:rsid w:val="00481B3F"/>
    <w:rsid w:val="00481C32"/>
    <w:rsid w:val="00483D93"/>
    <w:rsid w:val="00486792"/>
    <w:rsid w:val="00491508"/>
    <w:rsid w:val="004928FD"/>
    <w:rsid w:val="00492976"/>
    <w:rsid w:val="004970ED"/>
    <w:rsid w:val="004A0E59"/>
    <w:rsid w:val="004A1485"/>
    <w:rsid w:val="004A1F23"/>
    <w:rsid w:val="004A3DC8"/>
    <w:rsid w:val="004A3E33"/>
    <w:rsid w:val="004A53D5"/>
    <w:rsid w:val="004A57CC"/>
    <w:rsid w:val="004A5854"/>
    <w:rsid w:val="004A5C5C"/>
    <w:rsid w:val="004A623C"/>
    <w:rsid w:val="004A6948"/>
    <w:rsid w:val="004B23D7"/>
    <w:rsid w:val="004B5082"/>
    <w:rsid w:val="004B6672"/>
    <w:rsid w:val="004B6A39"/>
    <w:rsid w:val="004B7330"/>
    <w:rsid w:val="004B7739"/>
    <w:rsid w:val="004C22F1"/>
    <w:rsid w:val="004C4963"/>
    <w:rsid w:val="004C5096"/>
    <w:rsid w:val="004C6151"/>
    <w:rsid w:val="004C6976"/>
    <w:rsid w:val="004C79BF"/>
    <w:rsid w:val="004D3074"/>
    <w:rsid w:val="004D3A5F"/>
    <w:rsid w:val="004D615D"/>
    <w:rsid w:val="004E06BB"/>
    <w:rsid w:val="004E130E"/>
    <w:rsid w:val="004E1CF6"/>
    <w:rsid w:val="004E295F"/>
    <w:rsid w:val="004E2D1B"/>
    <w:rsid w:val="004E3F6A"/>
    <w:rsid w:val="004E55FF"/>
    <w:rsid w:val="004F0AFE"/>
    <w:rsid w:val="004F10E4"/>
    <w:rsid w:val="004F170C"/>
    <w:rsid w:val="004F3255"/>
    <w:rsid w:val="004F34D3"/>
    <w:rsid w:val="004F6F07"/>
    <w:rsid w:val="004F7930"/>
    <w:rsid w:val="0050315F"/>
    <w:rsid w:val="00503EC2"/>
    <w:rsid w:val="00505F0F"/>
    <w:rsid w:val="00506B42"/>
    <w:rsid w:val="0051092C"/>
    <w:rsid w:val="005149B1"/>
    <w:rsid w:val="00514A7F"/>
    <w:rsid w:val="005167AD"/>
    <w:rsid w:val="005178A4"/>
    <w:rsid w:val="00520112"/>
    <w:rsid w:val="005208CD"/>
    <w:rsid w:val="005238D6"/>
    <w:rsid w:val="00523AB4"/>
    <w:rsid w:val="00526D2A"/>
    <w:rsid w:val="00527DC6"/>
    <w:rsid w:val="005304CF"/>
    <w:rsid w:val="00530A4F"/>
    <w:rsid w:val="0053171D"/>
    <w:rsid w:val="00532CFC"/>
    <w:rsid w:val="0054526C"/>
    <w:rsid w:val="005453A7"/>
    <w:rsid w:val="00545CE9"/>
    <w:rsid w:val="00546058"/>
    <w:rsid w:val="0054638D"/>
    <w:rsid w:val="00546742"/>
    <w:rsid w:val="00547098"/>
    <w:rsid w:val="00550B05"/>
    <w:rsid w:val="005549C7"/>
    <w:rsid w:val="00560C24"/>
    <w:rsid w:val="00561863"/>
    <w:rsid w:val="0056188F"/>
    <w:rsid w:val="0056710F"/>
    <w:rsid w:val="00571E7F"/>
    <w:rsid w:val="005746F3"/>
    <w:rsid w:val="00581038"/>
    <w:rsid w:val="00582EA1"/>
    <w:rsid w:val="0058351E"/>
    <w:rsid w:val="00583D04"/>
    <w:rsid w:val="0058459A"/>
    <w:rsid w:val="005847E2"/>
    <w:rsid w:val="00585A26"/>
    <w:rsid w:val="00596C2D"/>
    <w:rsid w:val="00597F2D"/>
    <w:rsid w:val="005A07D1"/>
    <w:rsid w:val="005A2795"/>
    <w:rsid w:val="005A4B51"/>
    <w:rsid w:val="005A59EA"/>
    <w:rsid w:val="005B157B"/>
    <w:rsid w:val="005B507D"/>
    <w:rsid w:val="005B5859"/>
    <w:rsid w:val="005B7517"/>
    <w:rsid w:val="005B7F41"/>
    <w:rsid w:val="005B7F81"/>
    <w:rsid w:val="005C06A5"/>
    <w:rsid w:val="005C4B50"/>
    <w:rsid w:val="005C762A"/>
    <w:rsid w:val="005C78D3"/>
    <w:rsid w:val="005C7B73"/>
    <w:rsid w:val="005D0EB7"/>
    <w:rsid w:val="005D1D22"/>
    <w:rsid w:val="005D421A"/>
    <w:rsid w:val="005D74E6"/>
    <w:rsid w:val="005E031E"/>
    <w:rsid w:val="005E41BA"/>
    <w:rsid w:val="005E4209"/>
    <w:rsid w:val="005E4B8B"/>
    <w:rsid w:val="005E598B"/>
    <w:rsid w:val="005E63FB"/>
    <w:rsid w:val="005E77F4"/>
    <w:rsid w:val="005E7CFA"/>
    <w:rsid w:val="005E7FFE"/>
    <w:rsid w:val="005F0263"/>
    <w:rsid w:val="005F2D2B"/>
    <w:rsid w:val="005F4392"/>
    <w:rsid w:val="005F43B4"/>
    <w:rsid w:val="005F560A"/>
    <w:rsid w:val="00602989"/>
    <w:rsid w:val="006030D7"/>
    <w:rsid w:val="00603BB0"/>
    <w:rsid w:val="0060421A"/>
    <w:rsid w:val="006042FF"/>
    <w:rsid w:val="00610B0E"/>
    <w:rsid w:val="006143F0"/>
    <w:rsid w:val="00617AB7"/>
    <w:rsid w:val="00617B75"/>
    <w:rsid w:val="00621484"/>
    <w:rsid w:val="00622F70"/>
    <w:rsid w:val="00626C17"/>
    <w:rsid w:val="0063412B"/>
    <w:rsid w:val="00634781"/>
    <w:rsid w:val="0063594E"/>
    <w:rsid w:val="00636B62"/>
    <w:rsid w:val="0063719F"/>
    <w:rsid w:val="00637825"/>
    <w:rsid w:val="00640D29"/>
    <w:rsid w:val="0064233D"/>
    <w:rsid w:val="0064354B"/>
    <w:rsid w:val="0064364F"/>
    <w:rsid w:val="006450AD"/>
    <w:rsid w:val="00645A38"/>
    <w:rsid w:val="00645CE9"/>
    <w:rsid w:val="00646794"/>
    <w:rsid w:val="00646D07"/>
    <w:rsid w:val="0064771F"/>
    <w:rsid w:val="00651029"/>
    <w:rsid w:val="00652DD4"/>
    <w:rsid w:val="006530B9"/>
    <w:rsid w:val="00653422"/>
    <w:rsid w:val="00665CE2"/>
    <w:rsid w:val="00667223"/>
    <w:rsid w:val="00671103"/>
    <w:rsid w:val="00671835"/>
    <w:rsid w:val="0067587F"/>
    <w:rsid w:val="00677564"/>
    <w:rsid w:val="006801E5"/>
    <w:rsid w:val="00681B14"/>
    <w:rsid w:val="006820FB"/>
    <w:rsid w:val="0068429B"/>
    <w:rsid w:val="006903AA"/>
    <w:rsid w:val="00690CA3"/>
    <w:rsid w:val="00690DF1"/>
    <w:rsid w:val="006936F7"/>
    <w:rsid w:val="006937F0"/>
    <w:rsid w:val="006A2583"/>
    <w:rsid w:val="006A32D6"/>
    <w:rsid w:val="006A3488"/>
    <w:rsid w:val="006A421D"/>
    <w:rsid w:val="006A56C5"/>
    <w:rsid w:val="006A65E9"/>
    <w:rsid w:val="006B169C"/>
    <w:rsid w:val="006B4B2E"/>
    <w:rsid w:val="006B630A"/>
    <w:rsid w:val="006C43ED"/>
    <w:rsid w:val="006C50CB"/>
    <w:rsid w:val="006C6227"/>
    <w:rsid w:val="006D0ACA"/>
    <w:rsid w:val="006D2740"/>
    <w:rsid w:val="006D2F59"/>
    <w:rsid w:val="006D3B89"/>
    <w:rsid w:val="006D49C2"/>
    <w:rsid w:val="006D7B4F"/>
    <w:rsid w:val="006E0711"/>
    <w:rsid w:val="006E33BF"/>
    <w:rsid w:val="006E360D"/>
    <w:rsid w:val="006E70B6"/>
    <w:rsid w:val="006F0B8E"/>
    <w:rsid w:val="006F1C99"/>
    <w:rsid w:val="006F29C8"/>
    <w:rsid w:val="006F353B"/>
    <w:rsid w:val="006F360E"/>
    <w:rsid w:val="006F3E9A"/>
    <w:rsid w:val="006F5E7B"/>
    <w:rsid w:val="006F6550"/>
    <w:rsid w:val="006F799F"/>
    <w:rsid w:val="0070051B"/>
    <w:rsid w:val="0070072E"/>
    <w:rsid w:val="00703588"/>
    <w:rsid w:val="00704F45"/>
    <w:rsid w:val="00711236"/>
    <w:rsid w:val="00713AA5"/>
    <w:rsid w:val="00713ABE"/>
    <w:rsid w:val="0071659D"/>
    <w:rsid w:val="00721541"/>
    <w:rsid w:val="00722294"/>
    <w:rsid w:val="007234D4"/>
    <w:rsid w:val="00723AF8"/>
    <w:rsid w:val="00724C77"/>
    <w:rsid w:val="00730ABD"/>
    <w:rsid w:val="00731045"/>
    <w:rsid w:val="00731A89"/>
    <w:rsid w:val="0073255F"/>
    <w:rsid w:val="00733820"/>
    <w:rsid w:val="007364B2"/>
    <w:rsid w:val="007401E2"/>
    <w:rsid w:val="00740FA0"/>
    <w:rsid w:val="007425AA"/>
    <w:rsid w:val="00742AA1"/>
    <w:rsid w:val="00743D16"/>
    <w:rsid w:val="00745AF4"/>
    <w:rsid w:val="007476A1"/>
    <w:rsid w:val="007478E3"/>
    <w:rsid w:val="0074793C"/>
    <w:rsid w:val="00750085"/>
    <w:rsid w:val="00754C77"/>
    <w:rsid w:val="007577F7"/>
    <w:rsid w:val="007625F6"/>
    <w:rsid w:val="007634D7"/>
    <w:rsid w:val="007640B9"/>
    <w:rsid w:val="00764610"/>
    <w:rsid w:val="007655C3"/>
    <w:rsid w:val="00770707"/>
    <w:rsid w:val="007748F3"/>
    <w:rsid w:val="00774F1C"/>
    <w:rsid w:val="00781E87"/>
    <w:rsid w:val="00783552"/>
    <w:rsid w:val="0078377F"/>
    <w:rsid w:val="00783B86"/>
    <w:rsid w:val="00784106"/>
    <w:rsid w:val="00784369"/>
    <w:rsid w:val="0078618B"/>
    <w:rsid w:val="007902BD"/>
    <w:rsid w:val="0079127D"/>
    <w:rsid w:val="00794833"/>
    <w:rsid w:val="00794A19"/>
    <w:rsid w:val="00796DA3"/>
    <w:rsid w:val="00797B6E"/>
    <w:rsid w:val="007A077E"/>
    <w:rsid w:val="007A097F"/>
    <w:rsid w:val="007A14E8"/>
    <w:rsid w:val="007A4427"/>
    <w:rsid w:val="007A4519"/>
    <w:rsid w:val="007A5440"/>
    <w:rsid w:val="007A60D3"/>
    <w:rsid w:val="007B1574"/>
    <w:rsid w:val="007B1DE6"/>
    <w:rsid w:val="007B1E86"/>
    <w:rsid w:val="007B25E5"/>
    <w:rsid w:val="007B3E11"/>
    <w:rsid w:val="007B4566"/>
    <w:rsid w:val="007B6407"/>
    <w:rsid w:val="007C0A56"/>
    <w:rsid w:val="007C5514"/>
    <w:rsid w:val="007C5D2C"/>
    <w:rsid w:val="007C6D65"/>
    <w:rsid w:val="007D054F"/>
    <w:rsid w:val="007D11A6"/>
    <w:rsid w:val="007D1F11"/>
    <w:rsid w:val="007D615B"/>
    <w:rsid w:val="007D669B"/>
    <w:rsid w:val="007E0348"/>
    <w:rsid w:val="007E3080"/>
    <w:rsid w:val="007E3A4E"/>
    <w:rsid w:val="007E544B"/>
    <w:rsid w:val="007E5961"/>
    <w:rsid w:val="007E6E24"/>
    <w:rsid w:val="007E7A1C"/>
    <w:rsid w:val="007F2DDA"/>
    <w:rsid w:val="007F4F45"/>
    <w:rsid w:val="007F53F6"/>
    <w:rsid w:val="007F6B77"/>
    <w:rsid w:val="008008B0"/>
    <w:rsid w:val="00800B78"/>
    <w:rsid w:val="00803621"/>
    <w:rsid w:val="008107FC"/>
    <w:rsid w:val="008110FC"/>
    <w:rsid w:val="008114D2"/>
    <w:rsid w:val="00812F7D"/>
    <w:rsid w:val="00813B97"/>
    <w:rsid w:val="008317E7"/>
    <w:rsid w:val="008319C2"/>
    <w:rsid w:val="008328D6"/>
    <w:rsid w:val="008336A8"/>
    <w:rsid w:val="008363D5"/>
    <w:rsid w:val="0084469F"/>
    <w:rsid w:val="00847252"/>
    <w:rsid w:val="008531D3"/>
    <w:rsid w:val="00853ADB"/>
    <w:rsid w:val="00853C5F"/>
    <w:rsid w:val="0085603E"/>
    <w:rsid w:val="00860036"/>
    <w:rsid w:val="00860B16"/>
    <w:rsid w:val="00863373"/>
    <w:rsid w:val="008637D0"/>
    <w:rsid w:val="00871A3D"/>
    <w:rsid w:val="008740D3"/>
    <w:rsid w:val="00875BFE"/>
    <w:rsid w:val="008802FE"/>
    <w:rsid w:val="008821CE"/>
    <w:rsid w:val="008824DC"/>
    <w:rsid w:val="008833FD"/>
    <w:rsid w:val="008848ED"/>
    <w:rsid w:val="0089396B"/>
    <w:rsid w:val="0089409E"/>
    <w:rsid w:val="00895ACA"/>
    <w:rsid w:val="008965F7"/>
    <w:rsid w:val="008A0F74"/>
    <w:rsid w:val="008A12A1"/>
    <w:rsid w:val="008A2A88"/>
    <w:rsid w:val="008A48B6"/>
    <w:rsid w:val="008A6035"/>
    <w:rsid w:val="008A64A5"/>
    <w:rsid w:val="008A744A"/>
    <w:rsid w:val="008B283E"/>
    <w:rsid w:val="008B330B"/>
    <w:rsid w:val="008B3B75"/>
    <w:rsid w:val="008B3C3C"/>
    <w:rsid w:val="008B5BFD"/>
    <w:rsid w:val="008B5E55"/>
    <w:rsid w:val="008B62F1"/>
    <w:rsid w:val="008B6FA3"/>
    <w:rsid w:val="008C0C3F"/>
    <w:rsid w:val="008C319C"/>
    <w:rsid w:val="008C5C83"/>
    <w:rsid w:val="008D3074"/>
    <w:rsid w:val="008D32F3"/>
    <w:rsid w:val="008D5043"/>
    <w:rsid w:val="008D5774"/>
    <w:rsid w:val="008D66A5"/>
    <w:rsid w:val="008E0DD3"/>
    <w:rsid w:val="008E31B2"/>
    <w:rsid w:val="008E45D0"/>
    <w:rsid w:val="008E49BB"/>
    <w:rsid w:val="008E51D4"/>
    <w:rsid w:val="008E75FB"/>
    <w:rsid w:val="008E7C87"/>
    <w:rsid w:val="008F098D"/>
    <w:rsid w:val="008F0E43"/>
    <w:rsid w:val="008F0F88"/>
    <w:rsid w:val="008F11A0"/>
    <w:rsid w:val="008F2A8D"/>
    <w:rsid w:val="008F2D89"/>
    <w:rsid w:val="008F675F"/>
    <w:rsid w:val="008F7CD1"/>
    <w:rsid w:val="008F7FC1"/>
    <w:rsid w:val="009003C1"/>
    <w:rsid w:val="00901404"/>
    <w:rsid w:val="0090391B"/>
    <w:rsid w:val="00903E0A"/>
    <w:rsid w:val="009047D9"/>
    <w:rsid w:val="00904D2C"/>
    <w:rsid w:val="00905D6D"/>
    <w:rsid w:val="00907CD1"/>
    <w:rsid w:val="00911413"/>
    <w:rsid w:val="00911530"/>
    <w:rsid w:val="00911CD8"/>
    <w:rsid w:val="00911CF4"/>
    <w:rsid w:val="00912D18"/>
    <w:rsid w:val="009130BF"/>
    <w:rsid w:val="00913F5A"/>
    <w:rsid w:val="00914E88"/>
    <w:rsid w:val="00915C47"/>
    <w:rsid w:val="0091699B"/>
    <w:rsid w:val="00920583"/>
    <w:rsid w:val="00921F1D"/>
    <w:rsid w:val="00923B31"/>
    <w:rsid w:val="00924700"/>
    <w:rsid w:val="009250C9"/>
    <w:rsid w:val="00927FA2"/>
    <w:rsid w:val="009303B7"/>
    <w:rsid w:val="00930A9E"/>
    <w:rsid w:val="00930AD9"/>
    <w:rsid w:val="00934E9E"/>
    <w:rsid w:val="00936F8C"/>
    <w:rsid w:val="0093737A"/>
    <w:rsid w:val="00943432"/>
    <w:rsid w:val="009440C6"/>
    <w:rsid w:val="009441B8"/>
    <w:rsid w:val="00944510"/>
    <w:rsid w:val="0094636D"/>
    <w:rsid w:val="00951446"/>
    <w:rsid w:val="00952CF2"/>
    <w:rsid w:val="009551E0"/>
    <w:rsid w:val="0095713D"/>
    <w:rsid w:val="00960B41"/>
    <w:rsid w:val="00965365"/>
    <w:rsid w:val="00966AC2"/>
    <w:rsid w:val="00971298"/>
    <w:rsid w:val="009747D3"/>
    <w:rsid w:val="00974A4B"/>
    <w:rsid w:val="00974B55"/>
    <w:rsid w:val="00975E77"/>
    <w:rsid w:val="0098086F"/>
    <w:rsid w:val="009821D8"/>
    <w:rsid w:val="00983757"/>
    <w:rsid w:val="009869D8"/>
    <w:rsid w:val="00986F38"/>
    <w:rsid w:val="0099027A"/>
    <w:rsid w:val="00994DEA"/>
    <w:rsid w:val="00997A0E"/>
    <w:rsid w:val="009A3667"/>
    <w:rsid w:val="009A38C4"/>
    <w:rsid w:val="009A3ACE"/>
    <w:rsid w:val="009A76DD"/>
    <w:rsid w:val="009B3DA7"/>
    <w:rsid w:val="009B474C"/>
    <w:rsid w:val="009B528A"/>
    <w:rsid w:val="009B5335"/>
    <w:rsid w:val="009B5E4F"/>
    <w:rsid w:val="009C22DE"/>
    <w:rsid w:val="009C6542"/>
    <w:rsid w:val="009D2860"/>
    <w:rsid w:val="009D28EB"/>
    <w:rsid w:val="009D2FC4"/>
    <w:rsid w:val="009D5AC8"/>
    <w:rsid w:val="009D66DB"/>
    <w:rsid w:val="009E0E12"/>
    <w:rsid w:val="009E3579"/>
    <w:rsid w:val="009E3F41"/>
    <w:rsid w:val="009E6A0E"/>
    <w:rsid w:val="009E6F13"/>
    <w:rsid w:val="009E7DF0"/>
    <w:rsid w:val="009F5072"/>
    <w:rsid w:val="009F5FAC"/>
    <w:rsid w:val="009F6371"/>
    <w:rsid w:val="009F69AE"/>
    <w:rsid w:val="00A0063C"/>
    <w:rsid w:val="00A009D1"/>
    <w:rsid w:val="00A01A6B"/>
    <w:rsid w:val="00A03913"/>
    <w:rsid w:val="00A03F55"/>
    <w:rsid w:val="00A04BF0"/>
    <w:rsid w:val="00A076C5"/>
    <w:rsid w:val="00A07D11"/>
    <w:rsid w:val="00A11AAC"/>
    <w:rsid w:val="00A12141"/>
    <w:rsid w:val="00A1779F"/>
    <w:rsid w:val="00A2300D"/>
    <w:rsid w:val="00A23492"/>
    <w:rsid w:val="00A27CA1"/>
    <w:rsid w:val="00A308E7"/>
    <w:rsid w:val="00A317A3"/>
    <w:rsid w:val="00A34120"/>
    <w:rsid w:val="00A35C45"/>
    <w:rsid w:val="00A35E9A"/>
    <w:rsid w:val="00A4044F"/>
    <w:rsid w:val="00A41E7A"/>
    <w:rsid w:val="00A452B1"/>
    <w:rsid w:val="00A47724"/>
    <w:rsid w:val="00A478EB"/>
    <w:rsid w:val="00A50516"/>
    <w:rsid w:val="00A5117E"/>
    <w:rsid w:val="00A511B9"/>
    <w:rsid w:val="00A51668"/>
    <w:rsid w:val="00A5277F"/>
    <w:rsid w:val="00A540F0"/>
    <w:rsid w:val="00A54CF9"/>
    <w:rsid w:val="00A56F20"/>
    <w:rsid w:val="00A60117"/>
    <w:rsid w:val="00A609BE"/>
    <w:rsid w:val="00A64A94"/>
    <w:rsid w:val="00A657B7"/>
    <w:rsid w:val="00A658A3"/>
    <w:rsid w:val="00A65B3B"/>
    <w:rsid w:val="00A66485"/>
    <w:rsid w:val="00A730BD"/>
    <w:rsid w:val="00A74780"/>
    <w:rsid w:val="00A779D6"/>
    <w:rsid w:val="00A80023"/>
    <w:rsid w:val="00A806D5"/>
    <w:rsid w:val="00A81CF0"/>
    <w:rsid w:val="00A84BD1"/>
    <w:rsid w:val="00A85AF2"/>
    <w:rsid w:val="00A86F96"/>
    <w:rsid w:val="00A90702"/>
    <w:rsid w:val="00A94E52"/>
    <w:rsid w:val="00A957EE"/>
    <w:rsid w:val="00A960EC"/>
    <w:rsid w:val="00A96E9E"/>
    <w:rsid w:val="00AA19FA"/>
    <w:rsid w:val="00AA31A9"/>
    <w:rsid w:val="00AA321E"/>
    <w:rsid w:val="00AA445A"/>
    <w:rsid w:val="00AA501F"/>
    <w:rsid w:val="00AA6794"/>
    <w:rsid w:val="00AA6B3C"/>
    <w:rsid w:val="00AA6E65"/>
    <w:rsid w:val="00AB0C92"/>
    <w:rsid w:val="00AB4B3C"/>
    <w:rsid w:val="00AB598C"/>
    <w:rsid w:val="00AB59CD"/>
    <w:rsid w:val="00AC1280"/>
    <w:rsid w:val="00AC2B35"/>
    <w:rsid w:val="00AC3157"/>
    <w:rsid w:val="00AC3160"/>
    <w:rsid w:val="00AC3AEF"/>
    <w:rsid w:val="00AC569A"/>
    <w:rsid w:val="00AC71A8"/>
    <w:rsid w:val="00AC71AE"/>
    <w:rsid w:val="00AC75B1"/>
    <w:rsid w:val="00AD1F40"/>
    <w:rsid w:val="00AD2525"/>
    <w:rsid w:val="00AD4980"/>
    <w:rsid w:val="00AD4FAF"/>
    <w:rsid w:val="00AE087C"/>
    <w:rsid w:val="00AE1233"/>
    <w:rsid w:val="00AE1DBF"/>
    <w:rsid w:val="00AE389B"/>
    <w:rsid w:val="00AE3D33"/>
    <w:rsid w:val="00AE55A4"/>
    <w:rsid w:val="00AE63F4"/>
    <w:rsid w:val="00AF08EF"/>
    <w:rsid w:val="00AF232B"/>
    <w:rsid w:val="00AF523D"/>
    <w:rsid w:val="00AF701F"/>
    <w:rsid w:val="00AF7512"/>
    <w:rsid w:val="00B00384"/>
    <w:rsid w:val="00B004C8"/>
    <w:rsid w:val="00B02918"/>
    <w:rsid w:val="00B068F3"/>
    <w:rsid w:val="00B135B3"/>
    <w:rsid w:val="00B13B02"/>
    <w:rsid w:val="00B142D4"/>
    <w:rsid w:val="00B20E8E"/>
    <w:rsid w:val="00B21930"/>
    <w:rsid w:val="00B30EFF"/>
    <w:rsid w:val="00B31F3B"/>
    <w:rsid w:val="00B342C0"/>
    <w:rsid w:val="00B343B1"/>
    <w:rsid w:val="00B34411"/>
    <w:rsid w:val="00B43F8B"/>
    <w:rsid w:val="00B448FF"/>
    <w:rsid w:val="00B44EF8"/>
    <w:rsid w:val="00B47335"/>
    <w:rsid w:val="00B509C0"/>
    <w:rsid w:val="00B53DE1"/>
    <w:rsid w:val="00B54570"/>
    <w:rsid w:val="00B549E7"/>
    <w:rsid w:val="00B54F1E"/>
    <w:rsid w:val="00B5590A"/>
    <w:rsid w:val="00B60CBC"/>
    <w:rsid w:val="00B629ED"/>
    <w:rsid w:val="00B65A6C"/>
    <w:rsid w:val="00B66299"/>
    <w:rsid w:val="00B6773C"/>
    <w:rsid w:val="00B67D92"/>
    <w:rsid w:val="00B721FA"/>
    <w:rsid w:val="00B72490"/>
    <w:rsid w:val="00B775E9"/>
    <w:rsid w:val="00B80470"/>
    <w:rsid w:val="00B80D41"/>
    <w:rsid w:val="00B80D5C"/>
    <w:rsid w:val="00B80E5D"/>
    <w:rsid w:val="00B80F04"/>
    <w:rsid w:val="00B817FB"/>
    <w:rsid w:val="00B84121"/>
    <w:rsid w:val="00B85247"/>
    <w:rsid w:val="00B856DA"/>
    <w:rsid w:val="00B875F3"/>
    <w:rsid w:val="00B96313"/>
    <w:rsid w:val="00B96B67"/>
    <w:rsid w:val="00B97E4C"/>
    <w:rsid w:val="00BA0785"/>
    <w:rsid w:val="00BA0C5D"/>
    <w:rsid w:val="00BA4E71"/>
    <w:rsid w:val="00BA5057"/>
    <w:rsid w:val="00BA5EE5"/>
    <w:rsid w:val="00BA744F"/>
    <w:rsid w:val="00BB02BB"/>
    <w:rsid w:val="00BB1303"/>
    <w:rsid w:val="00BB1AB6"/>
    <w:rsid w:val="00BB225F"/>
    <w:rsid w:val="00BB3092"/>
    <w:rsid w:val="00BB43D3"/>
    <w:rsid w:val="00BB6224"/>
    <w:rsid w:val="00BB67E1"/>
    <w:rsid w:val="00BC054F"/>
    <w:rsid w:val="00BC22C3"/>
    <w:rsid w:val="00BC45F6"/>
    <w:rsid w:val="00BC6280"/>
    <w:rsid w:val="00BC6548"/>
    <w:rsid w:val="00BC6C95"/>
    <w:rsid w:val="00BD3B1C"/>
    <w:rsid w:val="00BD5BBE"/>
    <w:rsid w:val="00BD70DA"/>
    <w:rsid w:val="00BE2BD2"/>
    <w:rsid w:val="00BF04D4"/>
    <w:rsid w:val="00BF5EC6"/>
    <w:rsid w:val="00BF7F20"/>
    <w:rsid w:val="00C016A3"/>
    <w:rsid w:val="00C028AE"/>
    <w:rsid w:val="00C02B76"/>
    <w:rsid w:val="00C02E43"/>
    <w:rsid w:val="00C03A2C"/>
    <w:rsid w:val="00C03E82"/>
    <w:rsid w:val="00C04C98"/>
    <w:rsid w:val="00C06C54"/>
    <w:rsid w:val="00C109B1"/>
    <w:rsid w:val="00C10B57"/>
    <w:rsid w:val="00C11574"/>
    <w:rsid w:val="00C14136"/>
    <w:rsid w:val="00C14730"/>
    <w:rsid w:val="00C1722A"/>
    <w:rsid w:val="00C17E96"/>
    <w:rsid w:val="00C20127"/>
    <w:rsid w:val="00C26BBC"/>
    <w:rsid w:val="00C27D31"/>
    <w:rsid w:val="00C30199"/>
    <w:rsid w:val="00C34279"/>
    <w:rsid w:val="00C350EA"/>
    <w:rsid w:val="00C3517D"/>
    <w:rsid w:val="00C40BAC"/>
    <w:rsid w:val="00C41C52"/>
    <w:rsid w:val="00C41F40"/>
    <w:rsid w:val="00C45AE5"/>
    <w:rsid w:val="00C517D5"/>
    <w:rsid w:val="00C529E7"/>
    <w:rsid w:val="00C531A0"/>
    <w:rsid w:val="00C54581"/>
    <w:rsid w:val="00C5467B"/>
    <w:rsid w:val="00C60159"/>
    <w:rsid w:val="00C60781"/>
    <w:rsid w:val="00C61C76"/>
    <w:rsid w:val="00C625DB"/>
    <w:rsid w:val="00C62E2B"/>
    <w:rsid w:val="00C65A47"/>
    <w:rsid w:val="00C65D00"/>
    <w:rsid w:val="00C674AC"/>
    <w:rsid w:val="00C67E94"/>
    <w:rsid w:val="00C73FD8"/>
    <w:rsid w:val="00C74BC3"/>
    <w:rsid w:val="00C75337"/>
    <w:rsid w:val="00C75FBE"/>
    <w:rsid w:val="00C769AA"/>
    <w:rsid w:val="00C812B4"/>
    <w:rsid w:val="00C820B9"/>
    <w:rsid w:val="00C849C8"/>
    <w:rsid w:val="00C84B76"/>
    <w:rsid w:val="00C854C1"/>
    <w:rsid w:val="00C91A50"/>
    <w:rsid w:val="00C943B5"/>
    <w:rsid w:val="00C94B74"/>
    <w:rsid w:val="00CA1300"/>
    <w:rsid w:val="00CA4CEF"/>
    <w:rsid w:val="00CA5123"/>
    <w:rsid w:val="00CA5175"/>
    <w:rsid w:val="00CA742E"/>
    <w:rsid w:val="00CB0667"/>
    <w:rsid w:val="00CB2C9F"/>
    <w:rsid w:val="00CB7562"/>
    <w:rsid w:val="00CC0A77"/>
    <w:rsid w:val="00CC1BEE"/>
    <w:rsid w:val="00CC1C14"/>
    <w:rsid w:val="00CC23E6"/>
    <w:rsid w:val="00CC2780"/>
    <w:rsid w:val="00CC349B"/>
    <w:rsid w:val="00CC4870"/>
    <w:rsid w:val="00CC6DA8"/>
    <w:rsid w:val="00CD1B47"/>
    <w:rsid w:val="00CD3A1E"/>
    <w:rsid w:val="00CD4FBC"/>
    <w:rsid w:val="00CD5749"/>
    <w:rsid w:val="00CE0148"/>
    <w:rsid w:val="00CE1A24"/>
    <w:rsid w:val="00CE2F45"/>
    <w:rsid w:val="00CE5036"/>
    <w:rsid w:val="00CE6B95"/>
    <w:rsid w:val="00CE758D"/>
    <w:rsid w:val="00CF23D4"/>
    <w:rsid w:val="00CF2F17"/>
    <w:rsid w:val="00CF335D"/>
    <w:rsid w:val="00CF53DC"/>
    <w:rsid w:val="00CF7916"/>
    <w:rsid w:val="00CF79C7"/>
    <w:rsid w:val="00D00B47"/>
    <w:rsid w:val="00D02452"/>
    <w:rsid w:val="00D02866"/>
    <w:rsid w:val="00D029D0"/>
    <w:rsid w:val="00D02DB8"/>
    <w:rsid w:val="00D0317A"/>
    <w:rsid w:val="00D03934"/>
    <w:rsid w:val="00D03D05"/>
    <w:rsid w:val="00D04A25"/>
    <w:rsid w:val="00D04D5F"/>
    <w:rsid w:val="00D05B0A"/>
    <w:rsid w:val="00D063D9"/>
    <w:rsid w:val="00D0710F"/>
    <w:rsid w:val="00D130A7"/>
    <w:rsid w:val="00D174D0"/>
    <w:rsid w:val="00D17B3A"/>
    <w:rsid w:val="00D209DF"/>
    <w:rsid w:val="00D226FD"/>
    <w:rsid w:val="00D227DB"/>
    <w:rsid w:val="00D23B6D"/>
    <w:rsid w:val="00D25771"/>
    <w:rsid w:val="00D27FFD"/>
    <w:rsid w:val="00D30C76"/>
    <w:rsid w:val="00D3157B"/>
    <w:rsid w:val="00D32ED7"/>
    <w:rsid w:val="00D339F8"/>
    <w:rsid w:val="00D36C68"/>
    <w:rsid w:val="00D37AA3"/>
    <w:rsid w:val="00D40A88"/>
    <w:rsid w:val="00D44439"/>
    <w:rsid w:val="00D447DA"/>
    <w:rsid w:val="00D44DE0"/>
    <w:rsid w:val="00D45541"/>
    <w:rsid w:val="00D45C53"/>
    <w:rsid w:val="00D46B7E"/>
    <w:rsid w:val="00D524DE"/>
    <w:rsid w:val="00D5383D"/>
    <w:rsid w:val="00D53FD7"/>
    <w:rsid w:val="00D54116"/>
    <w:rsid w:val="00D569E2"/>
    <w:rsid w:val="00D57D6A"/>
    <w:rsid w:val="00D60747"/>
    <w:rsid w:val="00D60B9A"/>
    <w:rsid w:val="00D61538"/>
    <w:rsid w:val="00D626B7"/>
    <w:rsid w:val="00D67AC0"/>
    <w:rsid w:val="00D7010C"/>
    <w:rsid w:val="00D70642"/>
    <w:rsid w:val="00D74568"/>
    <w:rsid w:val="00D750C6"/>
    <w:rsid w:val="00D76C38"/>
    <w:rsid w:val="00D80EDF"/>
    <w:rsid w:val="00D812C1"/>
    <w:rsid w:val="00D82D0C"/>
    <w:rsid w:val="00D845E7"/>
    <w:rsid w:val="00D86A3C"/>
    <w:rsid w:val="00D86EB3"/>
    <w:rsid w:val="00D86EFA"/>
    <w:rsid w:val="00D871D7"/>
    <w:rsid w:val="00D94164"/>
    <w:rsid w:val="00D97400"/>
    <w:rsid w:val="00DA0533"/>
    <w:rsid w:val="00DA2D0F"/>
    <w:rsid w:val="00DA32DA"/>
    <w:rsid w:val="00DA3303"/>
    <w:rsid w:val="00DA3AD2"/>
    <w:rsid w:val="00DA456F"/>
    <w:rsid w:val="00DA4A49"/>
    <w:rsid w:val="00DB1239"/>
    <w:rsid w:val="00DB1E1F"/>
    <w:rsid w:val="00DB2B85"/>
    <w:rsid w:val="00DB359A"/>
    <w:rsid w:val="00DB3EF3"/>
    <w:rsid w:val="00DB69B3"/>
    <w:rsid w:val="00DB79F2"/>
    <w:rsid w:val="00DC095B"/>
    <w:rsid w:val="00DC3AE6"/>
    <w:rsid w:val="00DC5D7A"/>
    <w:rsid w:val="00DC79F8"/>
    <w:rsid w:val="00DC7F95"/>
    <w:rsid w:val="00DD0294"/>
    <w:rsid w:val="00DD071F"/>
    <w:rsid w:val="00DD1AEB"/>
    <w:rsid w:val="00DD2F50"/>
    <w:rsid w:val="00DD428D"/>
    <w:rsid w:val="00DD7CB2"/>
    <w:rsid w:val="00DE1DBF"/>
    <w:rsid w:val="00DE20FA"/>
    <w:rsid w:val="00DE25E3"/>
    <w:rsid w:val="00DE310A"/>
    <w:rsid w:val="00DE5A0D"/>
    <w:rsid w:val="00DE5F85"/>
    <w:rsid w:val="00DF1813"/>
    <w:rsid w:val="00DF1BF2"/>
    <w:rsid w:val="00DF6968"/>
    <w:rsid w:val="00DF7B71"/>
    <w:rsid w:val="00E00FEE"/>
    <w:rsid w:val="00E012A4"/>
    <w:rsid w:val="00E016A2"/>
    <w:rsid w:val="00E01E0C"/>
    <w:rsid w:val="00E03957"/>
    <w:rsid w:val="00E0460D"/>
    <w:rsid w:val="00E11AFC"/>
    <w:rsid w:val="00E11D8E"/>
    <w:rsid w:val="00E12EF8"/>
    <w:rsid w:val="00E14DDC"/>
    <w:rsid w:val="00E16846"/>
    <w:rsid w:val="00E201FB"/>
    <w:rsid w:val="00E214E5"/>
    <w:rsid w:val="00E21F15"/>
    <w:rsid w:val="00E223D0"/>
    <w:rsid w:val="00E23BAB"/>
    <w:rsid w:val="00E2476A"/>
    <w:rsid w:val="00E24916"/>
    <w:rsid w:val="00E25624"/>
    <w:rsid w:val="00E25A7E"/>
    <w:rsid w:val="00E2705E"/>
    <w:rsid w:val="00E27D6B"/>
    <w:rsid w:val="00E310FF"/>
    <w:rsid w:val="00E37771"/>
    <w:rsid w:val="00E40ECB"/>
    <w:rsid w:val="00E43AFF"/>
    <w:rsid w:val="00E4492B"/>
    <w:rsid w:val="00E458D2"/>
    <w:rsid w:val="00E5021A"/>
    <w:rsid w:val="00E57FE0"/>
    <w:rsid w:val="00E62DB4"/>
    <w:rsid w:val="00E63C8F"/>
    <w:rsid w:val="00E66BCA"/>
    <w:rsid w:val="00E66C40"/>
    <w:rsid w:val="00E7477E"/>
    <w:rsid w:val="00E80C9F"/>
    <w:rsid w:val="00E810E9"/>
    <w:rsid w:val="00E81D3A"/>
    <w:rsid w:val="00E8505A"/>
    <w:rsid w:val="00E8613E"/>
    <w:rsid w:val="00E87126"/>
    <w:rsid w:val="00E91FC4"/>
    <w:rsid w:val="00E97BD5"/>
    <w:rsid w:val="00EA133B"/>
    <w:rsid w:val="00EA1D99"/>
    <w:rsid w:val="00EA76C5"/>
    <w:rsid w:val="00EA7BBF"/>
    <w:rsid w:val="00EB0F69"/>
    <w:rsid w:val="00EB1FE2"/>
    <w:rsid w:val="00EB2617"/>
    <w:rsid w:val="00EB3CC6"/>
    <w:rsid w:val="00EB4E13"/>
    <w:rsid w:val="00EB603E"/>
    <w:rsid w:val="00EB7159"/>
    <w:rsid w:val="00EC0436"/>
    <w:rsid w:val="00EC063F"/>
    <w:rsid w:val="00EC3F1C"/>
    <w:rsid w:val="00EC42C8"/>
    <w:rsid w:val="00EC542E"/>
    <w:rsid w:val="00EC7693"/>
    <w:rsid w:val="00ED0F52"/>
    <w:rsid w:val="00ED360B"/>
    <w:rsid w:val="00ED363D"/>
    <w:rsid w:val="00EE1979"/>
    <w:rsid w:val="00EE6159"/>
    <w:rsid w:val="00EF1638"/>
    <w:rsid w:val="00EF2564"/>
    <w:rsid w:val="00EF2D67"/>
    <w:rsid w:val="00EF5AEA"/>
    <w:rsid w:val="00F0057B"/>
    <w:rsid w:val="00F00838"/>
    <w:rsid w:val="00F01887"/>
    <w:rsid w:val="00F02156"/>
    <w:rsid w:val="00F02926"/>
    <w:rsid w:val="00F03C9C"/>
    <w:rsid w:val="00F04816"/>
    <w:rsid w:val="00F05719"/>
    <w:rsid w:val="00F0618A"/>
    <w:rsid w:val="00F06326"/>
    <w:rsid w:val="00F06C48"/>
    <w:rsid w:val="00F077F6"/>
    <w:rsid w:val="00F0783F"/>
    <w:rsid w:val="00F113EA"/>
    <w:rsid w:val="00F11997"/>
    <w:rsid w:val="00F12BD4"/>
    <w:rsid w:val="00F13AAC"/>
    <w:rsid w:val="00F13E96"/>
    <w:rsid w:val="00F1466E"/>
    <w:rsid w:val="00F15023"/>
    <w:rsid w:val="00F20442"/>
    <w:rsid w:val="00F24890"/>
    <w:rsid w:val="00F25CBC"/>
    <w:rsid w:val="00F269FB"/>
    <w:rsid w:val="00F30746"/>
    <w:rsid w:val="00F31C27"/>
    <w:rsid w:val="00F31ED5"/>
    <w:rsid w:val="00F335DD"/>
    <w:rsid w:val="00F33AB8"/>
    <w:rsid w:val="00F34B3C"/>
    <w:rsid w:val="00F356DD"/>
    <w:rsid w:val="00F4310C"/>
    <w:rsid w:val="00F432AA"/>
    <w:rsid w:val="00F453AE"/>
    <w:rsid w:val="00F50794"/>
    <w:rsid w:val="00F50FDB"/>
    <w:rsid w:val="00F51877"/>
    <w:rsid w:val="00F5198F"/>
    <w:rsid w:val="00F51AC6"/>
    <w:rsid w:val="00F51B3E"/>
    <w:rsid w:val="00F523AD"/>
    <w:rsid w:val="00F555FF"/>
    <w:rsid w:val="00F55667"/>
    <w:rsid w:val="00F5608D"/>
    <w:rsid w:val="00F56FE2"/>
    <w:rsid w:val="00F602B6"/>
    <w:rsid w:val="00F61B14"/>
    <w:rsid w:val="00F61D06"/>
    <w:rsid w:val="00F61D5A"/>
    <w:rsid w:val="00F61DBD"/>
    <w:rsid w:val="00F625C2"/>
    <w:rsid w:val="00F64AA7"/>
    <w:rsid w:val="00F660E6"/>
    <w:rsid w:val="00F679E1"/>
    <w:rsid w:val="00F70B57"/>
    <w:rsid w:val="00F758D2"/>
    <w:rsid w:val="00F7729B"/>
    <w:rsid w:val="00F81CBA"/>
    <w:rsid w:val="00F81D56"/>
    <w:rsid w:val="00F82136"/>
    <w:rsid w:val="00F82606"/>
    <w:rsid w:val="00F82A4B"/>
    <w:rsid w:val="00F84D33"/>
    <w:rsid w:val="00F8711A"/>
    <w:rsid w:val="00F900C8"/>
    <w:rsid w:val="00F92815"/>
    <w:rsid w:val="00F9309E"/>
    <w:rsid w:val="00F933FA"/>
    <w:rsid w:val="00F93E70"/>
    <w:rsid w:val="00F95779"/>
    <w:rsid w:val="00F96537"/>
    <w:rsid w:val="00F96612"/>
    <w:rsid w:val="00F97BD2"/>
    <w:rsid w:val="00FA207E"/>
    <w:rsid w:val="00FA24DE"/>
    <w:rsid w:val="00FA4280"/>
    <w:rsid w:val="00FA5C4E"/>
    <w:rsid w:val="00FA6633"/>
    <w:rsid w:val="00FA7B35"/>
    <w:rsid w:val="00FB2604"/>
    <w:rsid w:val="00FB44D2"/>
    <w:rsid w:val="00FB6829"/>
    <w:rsid w:val="00FB6F14"/>
    <w:rsid w:val="00FC247D"/>
    <w:rsid w:val="00FC49D0"/>
    <w:rsid w:val="00FC55D8"/>
    <w:rsid w:val="00FD1B6F"/>
    <w:rsid w:val="00FD3F5B"/>
    <w:rsid w:val="00FD564F"/>
    <w:rsid w:val="00FD7696"/>
    <w:rsid w:val="00FE2E28"/>
    <w:rsid w:val="00FE3A7D"/>
    <w:rsid w:val="00FE7766"/>
    <w:rsid w:val="00FF0D7D"/>
    <w:rsid w:val="00FF281A"/>
    <w:rsid w:val="00FF55BE"/>
    <w:rsid w:val="00FF707C"/>
    <w:rsid w:val="19BC5EB9"/>
    <w:rsid w:val="35E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4F442B"/>
  <w15:chartTrackingRefBased/>
  <w15:docId w15:val="{66A6FF11-98C5-498C-8BC6-F01DAC68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160"/>
    <w:rPr>
      <w:sz w:val="24"/>
      <w:lang w:val="fr-CA" w:eastAsia="fr-CA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</w:tabs>
      <w:jc w:val="center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tabs>
        <w:tab w:val="left" w:pos="720"/>
      </w:tabs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pPr>
      <w:tabs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p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tabs>
        <w:tab w:val="left" w:pos="1296"/>
      </w:tabs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tabs>
        <w:tab w:val="left" w:pos="1440"/>
      </w:tabs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rPr>
      <w:b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0"/>
    </w:rPr>
  </w:style>
  <w:style w:type="paragraph" w:styleId="Corpsdetexte3">
    <w:name w:val="Body Text 3"/>
    <w:basedOn w:val="Normal"/>
    <w:rPr>
      <w:sz w:val="20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Adresseexpditeur">
    <w:name w:val="envelope return"/>
    <w:basedOn w:val="Normal"/>
    <w:rsid w:val="00652DD4"/>
    <w:rPr>
      <w:rFonts w:ascii="Arial" w:hAnsi="Arial" w:cs="Arial"/>
      <w:sz w:val="20"/>
      <w:lang w:eastAsia="fr-FR"/>
    </w:rPr>
  </w:style>
  <w:style w:type="paragraph" w:styleId="NormalWeb">
    <w:name w:val="Normal (Web)"/>
    <w:basedOn w:val="Normal"/>
    <w:rsid w:val="004F3255"/>
    <w:pPr>
      <w:spacing w:after="180"/>
    </w:pPr>
    <w:rPr>
      <w:color w:val="333333"/>
      <w:sz w:val="22"/>
      <w:szCs w:val="22"/>
    </w:rPr>
  </w:style>
  <w:style w:type="paragraph" w:styleId="Textedebulles">
    <w:name w:val="Balloon Text"/>
    <w:basedOn w:val="Normal"/>
    <w:semiHidden/>
    <w:rsid w:val="00DD0294"/>
    <w:rPr>
      <w:rFonts w:ascii="Tahoma" w:hAnsi="Tahoma" w:cs="Tahoma"/>
      <w:sz w:val="16"/>
      <w:szCs w:val="16"/>
    </w:rPr>
  </w:style>
  <w:style w:type="character" w:styleId="Lienvisit">
    <w:name w:val="FollowedHyperlink"/>
    <w:rsid w:val="000B6C5B"/>
    <w:rPr>
      <w:color w:val="800080"/>
      <w:u w:val="single"/>
    </w:rPr>
  </w:style>
  <w:style w:type="paragraph" w:customStyle="1" w:styleId="CDTableautexte">
    <w:name w:val="CD_Tableau_texte"/>
    <w:basedOn w:val="NormalWeb"/>
    <w:qFormat/>
    <w:rsid w:val="001969A5"/>
    <w:pPr>
      <w:spacing w:before="80" w:after="80"/>
    </w:pPr>
    <w:rPr>
      <w:rFonts w:ascii="Arial Narrow" w:eastAsia="Calibri" w:hAnsi="Arial Narrow"/>
      <w:color w:val="auto"/>
      <w:sz w:val="18"/>
      <w:szCs w:val="20"/>
      <w:lang w:eastAsia="en-US"/>
    </w:rPr>
  </w:style>
  <w:style w:type="table" w:styleId="Grilledutableau">
    <w:name w:val="Table Grid"/>
    <w:basedOn w:val="TableauNormal"/>
    <w:uiPriority w:val="59"/>
    <w:rsid w:val="0072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ableautitre">
    <w:name w:val="CD_Tableau_titre"/>
    <w:basedOn w:val="NormalWeb"/>
    <w:qFormat/>
    <w:rsid w:val="0089396B"/>
    <w:pPr>
      <w:spacing w:before="60" w:after="60"/>
    </w:pPr>
    <w:rPr>
      <w:rFonts w:ascii="Arial Narrow" w:eastAsia="Calibri" w:hAnsi="Arial Narrow"/>
      <w:b/>
      <w:color w:val="FFFFFF" w:themeColor="background1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137F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C43ED"/>
    <w:rPr>
      <w:color w:val="808080"/>
    </w:rPr>
  </w:style>
  <w:style w:type="table" w:styleId="Tableausimple4">
    <w:name w:val="Plain Table 4"/>
    <w:basedOn w:val="TableauNormal"/>
    <w:uiPriority w:val="44"/>
    <w:rsid w:val="006F0B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4-Accentuation5">
    <w:name w:val="List Table 4 Accent 5"/>
    <w:basedOn w:val="TableauNormal"/>
    <w:uiPriority w:val="49"/>
    <w:rsid w:val="006F0B8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5">
    <w:name w:val="Grid Table 4 Accent 5"/>
    <w:basedOn w:val="TableauNormal"/>
    <w:uiPriority w:val="49"/>
    <w:rsid w:val="006F0B8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0D21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Liste2-Accentuation5">
    <w:name w:val="List Table 2 Accent 5"/>
    <w:basedOn w:val="TableauNormal"/>
    <w:uiPriority w:val="47"/>
    <w:rsid w:val="00FB6F14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B6F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53DE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673DB9814D4D4E418B7820DD0591F196">
    <w:name w:val="673DB9814D4D4E418B7820DD0591F196"/>
    <w:rsid w:val="00D871D7"/>
    <w:pPr>
      <w:spacing w:before="60" w:after="60"/>
    </w:pPr>
    <w:rPr>
      <w:rFonts w:ascii="Arial Narrow" w:eastAsia="Calibri" w:hAnsi="Arial Narrow"/>
      <w:b/>
      <w:color w:val="FFFFFF" w:themeColor="background1"/>
      <w:lang w:val="fr-CA" w:eastAsia="en-US"/>
    </w:rPr>
  </w:style>
  <w:style w:type="paragraph" w:customStyle="1" w:styleId="7B1A2A9769F649EF9CF2CF924851B589">
    <w:name w:val="7B1A2A9769F649EF9CF2CF924851B589"/>
    <w:rsid w:val="006937F0"/>
    <w:pPr>
      <w:spacing w:before="60" w:after="60"/>
    </w:pPr>
    <w:rPr>
      <w:rFonts w:ascii="Arial Narrow" w:eastAsia="Calibri" w:hAnsi="Arial Narrow"/>
      <w:b/>
      <w:color w:val="FFFFFF" w:themeColor="background1"/>
      <w:lang w:val="fr-CA" w:eastAsia="en-US"/>
    </w:rPr>
  </w:style>
  <w:style w:type="character" w:styleId="Marquedecommentaire">
    <w:name w:val="annotation reference"/>
    <w:basedOn w:val="Policepardfaut"/>
    <w:rsid w:val="001562BB"/>
    <w:rPr>
      <w:sz w:val="16"/>
      <w:szCs w:val="16"/>
    </w:rPr>
  </w:style>
  <w:style w:type="paragraph" w:styleId="Commentaire">
    <w:name w:val="annotation text"/>
    <w:basedOn w:val="Normal"/>
    <w:link w:val="CommentaireCar"/>
    <w:rsid w:val="001562BB"/>
    <w:rPr>
      <w:sz w:val="20"/>
    </w:rPr>
  </w:style>
  <w:style w:type="character" w:customStyle="1" w:styleId="CommentaireCar">
    <w:name w:val="Commentaire Car"/>
    <w:basedOn w:val="Policepardfaut"/>
    <w:link w:val="Commentaire"/>
    <w:rsid w:val="001562BB"/>
    <w:rPr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1562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562BB"/>
    <w:rPr>
      <w:b/>
      <w:bCs/>
      <w:lang w:val="fr-CA" w:eastAsia="fr-CA"/>
    </w:rPr>
  </w:style>
  <w:style w:type="paragraph" w:customStyle="1" w:styleId="E9409C5F006D4CAE8F871397DAB59CD8">
    <w:name w:val="E9409C5F006D4CAE8F871397DAB59CD8"/>
    <w:rsid w:val="0063412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fr-CA" w:eastAsia="fr-CA"/>
    </w:rPr>
  </w:style>
  <w:style w:type="paragraph" w:customStyle="1" w:styleId="26DF71F28C76ED479F01DF99BB955B59">
    <w:name w:val="26DF71F28C76ED479F01DF99BB955B59"/>
    <w:rsid w:val="00404E75"/>
    <w:rPr>
      <w:rFonts w:asciiTheme="minorHAnsi" w:eastAsiaTheme="minorEastAsia" w:hAnsiTheme="minorHAnsi" w:cstheme="minorBidi"/>
      <w:sz w:val="24"/>
      <w:szCs w:val="24"/>
    </w:rPr>
  </w:style>
  <w:style w:type="character" w:customStyle="1" w:styleId="Mentionnonrsolue1">
    <w:name w:val="Mention non résolue1"/>
    <w:basedOn w:val="Policepardfaut"/>
    <w:rsid w:val="00404E75"/>
    <w:rPr>
      <w:color w:val="808080"/>
      <w:shd w:val="clear" w:color="auto" w:fill="E6E6E6"/>
    </w:rPr>
  </w:style>
  <w:style w:type="paragraph" w:customStyle="1" w:styleId="CDListepuce-N1">
    <w:name w:val="CàD_Liste à puce - N 1"/>
    <w:basedOn w:val="Normal"/>
    <w:rsid w:val="005F0263"/>
    <w:pPr>
      <w:numPr>
        <w:ilvl w:val="1"/>
        <w:numId w:val="5"/>
      </w:numPr>
    </w:pPr>
    <w:rPr>
      <w:rFonts w:asciiTheme="minorHAnsi" w:eastAsiaTheme="minorHAnsi" w:hAnsiTheme="minorHAnsi" w:cstheme="minorBidi"/>
      <w:szCs w:val="24"/>
      <w:lang w:val="fr-FR"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03295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rsid w:val="00AC3160"/>
    <w:rPr>
      <w:b/>
      <w:sz w:val="24"/>
      <w:lang w:val="fr-CA" w:eastAsia="fr-CA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9B3DA7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2877B4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77B4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2877B4"/>
    <w:rPr>
      <w:sz w:val="24"/>
      <w:lang w:val="fr-CA"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5A7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3E4047"/>
    <w:pPr>
      <w:tabs>
        <w:tab w:val="right" w:leader="dot" w:pos="10188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TM2">
    <w:name w:val="toc 2"/>
    <w:basedOn w:val="Normal"/>
    <w:next w:val="Normal"/>
    <w:autoRedefine/>
    <w:uiPriority w:val="39"/>
    <w:rsid w:val="00E25A7E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rsid w:val="00E25A7E"/>
    <w:pPr>
      <w:ind w:left="480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autoRedefine/>
    <w:rsid w:val="00E25A7E"/>
    <w:pPr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rsid w:val="00E25A7E"/>
    <w:pPr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rsid w:val="00E25A7E"/>
    <w:pPr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rsid w:val="00E25A7E"/>
    <w:pPr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rsid w:val="00E25A7E"/>
    <w:pPr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rsid w:val="00E25A7E"/>
    <w:pPr>
      <w:ind w:left="1920"/>
    </w:pPr>
    <w:rPr>
      <w:rFonts w:asciiTheme="minorHAnsi" w:hAnsiTheme="minorHAnsi"/>
      <w:sz w:val="20"/>
    </w:rPr>
  </w:style>
  <w:style w:type="character" w:customStyle="1" w:styleId="Titre1Car">
    <w:name w:val="Titre 1 Car"/>
    <w:basedOn w:val="Policepardfaut"/>
    <w:link w:val="Titre1"/>
    <w:rsid w:val="007E544B"/>
    <w:rPr>
      <w:b/>
      <w:sz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F12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aide.ccdmd.qc.ca/oas/fr/section_3_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ge.ch/dife/files/3514/5372/9196/Taxonomies-verbes-action_SEA-2015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JUIN 2020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A54DC6574B47A09C756AA58B9385" ma:contentTypeVersion="13" ma:contentTypeDescription="Crée un document." ma:contentTypeScope="" ma:versionID="3bc9cb8106b2870199cef2f3748607c8">
  <xsd:schema xmlns:xsd="http://www.w3.org/2001/XMLSchema" xmlns:xs="http://www.w3.org/2001/XMLSchema" xmlns:p="http://schemas.microsoft.com/office/2006/metadata/properties" xmlns:ns2="405e675f-6ccc-41c7-adb9-e3dfec66f412" xmlns:ns3="03b60d15-ba6d-4c0f-a064-54e1d9b5cbef" targetNamespace="http://schemas.microsoft.com/office/2006/metadata/properties" ma:root="true" ma:fieldsID="317feeb2ddc31c748b76428b7a76ea6e" ns2:_="" ns3:_="">
    <xsd:import namespace="405e675f-6ccc-41c7-adb9-e3dfec66f412"/>
    <xsd:import namespace="03b60d15-ba6d-4c0f-a064-54e1d9b5c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675f-6ccc-41c7-adb9-e3dfec66f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9954b022-e60c-4520-b4e3-cc3d5e4f1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60d15-ba6d-4c0f-a064-54e1d9b5cb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2795c4-cf7e-44ae-8a89-4b1789f63e96}" ma:internalName="TaxCatchAll" ma:showField="CatchAllData" ma:web="03b60d15-ba6d-4c0f-a064-54e1d9b5c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b60d15-ba6d-4c0f-a064-54e1d9b5cbef" xsi:nil="true"/>
    <lcf76f155ced4ddcb4097134ff3c332f xmlns="405e675f-6ccc-41c7-adb9-e3dfec66f4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73E1AC-D4AF-4419-8614-45863972F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675f-6ccc-41c7-adb9-e3dfec66f412"/>
    <ds:schemaRef ds:uri="03b60d15-ba6d-4c0f-a064-54e1d9b5c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4789C-065D-4BEB-8FE8-8A1F05A10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18A12-C155-724F-892D-4525A9258D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2E91C9-CA59-4E44-9092-F3ED1B709242}">
  <ds:schemaRefs>
    <ds:schemaRef ds:uri="http://schemas.microsoft.com/office/2006/metadata/properties"/>
    <ds:schemaRef ds:uri="http://schemas.microsoft.com/office/infopath/2007/PartnerControls"/>
    <ds:schemaRef ds:uri="03b60d15-ba6d-4c0f-a064-54e1d9b5cbef"/>
    <ds:schemaRef ds:uri="405e675f-6ccc-41c7-adb9-e3dfec66f4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7473</Characters>
  <Application>Microsoft Office Word</Application>
  <DocSecurity>0</DocSecurity>
  <Lines>62</Lines>
  <Paragraphs>17</Paragraphs>
  <ScaleCrop>false</ScaleCrop>
  <Company>UNIVERSITÉ DE MONTRÉAL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TAXONOMIES</dc:title>
  <dc:subject>Version 1.0</dc:subject>
  <dc:creator>CENTRE DE PÉDAGOGIE UNIVERSITAIRE</dc:creator>
  <cp:keywords/>
  <dc:description/>
  <cp:lastModifiedBy>Cedric Joyal</cp:lastModifiedBy>
  <cp:revision>2</cp:revision>
  <cp:lastPrinted>2019-10-11T15:42:00Z</cp:lastPrinted>
  <dcterms:created xsi:type="dcterms:W3CDTF">2023-06-19T12:11:00Z</dcterms:created>
  <dcterms:modified xsi:type="dcterms:W3CDTF">2023-06-19T12:11:00Z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0x0101007120A54DC6574B47A09C756AA58B9385</vt:lpwstr>
  </property>
  <property fmtid="{D5CDD505-2E9C-101B-9397-08002B2CF9AE}" pid="3" name="MediaServiceImageTags">
    <vt:lpwstr/>
  </property>
</Properties>
</file>